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60A10" w14:textId="77777777" w:rsidR="00D21F56" w:rsidRPr="00FC2BF1" w:rsidRDefault="00D21F56" w:rsidP="003544EE">
      <w:pPr>
        <w:spacing w:line="360" w:lineRule="auto"/>
        <w:jc w:val="center"/>
        <w:rPr>
          <w:rFonts w:ascii="Times New Roman" w:hAnsi="Times New Roman"/>
          <w:b/>
          <w:sz w:val="28"/>
          <w:szCs w:val="32"/>
        </w:rPr>
      </w:pPr>
      <w:r w:rsidRPr="00FC2BF1">
        <w:rPr>
          <w:rFonts w:ascii="Times New Roman" w:hAnsi="Times New Roman"/>
          <w:b/>
          <w:sz w:val="28"/>
          <w:szCs w:val="32"/>
        </w:rPr>
        <w:t>《</w:t>
      </w:r>
      <w:r w:rsidR="00191CB6" w:rsidRPr="00FC2BF1">
        <w:rPr>
          <w:rFonts w:ascii="Times New Roman" w:hAnsi="Times New Roman"/>
          <w:b/>
          <w:sz w:val="28"/>
          <w:szCs w:val="32"/>
        </w:rPr>
        <w:t>城市轨道交通直流牵引供电双向变流装置技术条件</w:t>
      </w:r>
      <w:r w:rsidRPr="00FC2BF1">
        <w:rPr>
          <w:rFonts w:ascii="Times New Roman" w:hAnsi="Times New Roman"/>
          <w:b/>
          <w:sz w:val="28"/>
          <w:szCs w:val="32"/>
        </w:rPr>
        <w:t>》编制说明</w:t>
      </w:r>
    </w:p>
    <w:p w14:paraId="7CCCD74F" w14:textId="77777777" w:rsidR="00D21F56" w:rsidRPr="00FC2BF1" w:rsidRDefault="00D21F56" w:rsidP="003544EE">
      <w:pPr>
        <w:spacing w:line="360" w:lineRule="auto"/>
        <w:jc w:val="center"/>
        <w:rPr>
          <w:rFonts w:ascii="Times New Roman" w:hAnsi="Times New Roman"/>
          <w:sz w:val="28"/>
          <w:szCs w:val="30"/>
        </w:rPr>
      </w:pPr>
      <w:r w:rsidRPr="00FC2BF1">
        <w:rPr>
          <w:rFonts w:ascii="Times New Roman" w:hAnsi="Times New Roman"/>
          <w:sz w:val="28"/>
          <w:szCs w:val="30"/>
        </w:rPr>
        <w:t>（</w:t>
      </w:r>
      <w:r w:rsidR="00191CB6" w:rsidRPr="00FC2BF1">
        <w:rPr>
          <w:rFonts w:ascii="Times New Roman" w:hAnsi="Times New Roman"/>
          <w:sz w:val="28"/>
          <w:szCs w:val="30"/>
        </w:rPr>
        <w:t>征求意见</w:t>
      </w:r>
      <w:r w:rsidRPr="00FC2BF1">
        <w:rPr>
          <w:rFonts w:ascii="Times New Roman" w:hAnsi="Times New Roman"/>
          <w:sz w:val="28"/>
          <w:szCs w:val="30"/>
        </w:rPr>
        <w:t>稿）</w:t>
      </w:r>
    </w:p>
    <w:p w14:paraId="596CE730" w14:textId="77777777" w:rsidR="00106357" w:rsidRPr="00FC2BF1" w:rsidRDefault="00106357" w:rsidP="003544EE">
      <w:pPr>
        <w:spacing w:before="100" w:beforeAutospacing="1" w:line="360" w:lineRule="auto"/>
        <w:ind w:firstLineChars="200" w:firstLine="482"/>
        <w:rPr>
          <w:rFonts w:ascii="Times New Roman" w:hAnsi="Times New Roman"/>
          <w:b/>
          <w:kern w:val="0"/>
          <w:sz w:val="24"/>
        </w:rPr>
      </w:pPr>
      <w:r w:rsidRPr="00FC2BF1">
        <w:rPr>
          <w:rFonts w:ascii="Times New Roman" w:hAnsi="Times New Roman"/>
          <w:b/>
          <w:kern w:val="0"/>
          <w:sz w:val="24"/>
        </w:rPr>
        <w:t>一、工作简况</w:t>
      </w:r>
    </w:p>
    <w:p w14:paraId="41EDEF15" w14:textId="77777777" w:rsidR="00106357" w:rsidRPr="00FC2BF1" w:rsidRDefault="00106357" w:rsidP="003544EE">
      <w:pPr>
        <w:spacing w:before="100" w:beforeAutospacing="1" w:line="360" w:lineRule="auto"/>
        <w:ind w:firstLineChars="200" w:firstLine="482"/>
        <w:rPr>
          <w:rFonts w:ascii="Times New Roman" w:hAnsi="Times New Roman"/>
          <w:b/>
          <w:kern w:val="0"/>
          <w:sz w:val="24"/>
        </w:rPr>
      </w:pPr>
      <w:r w:rsidRPr="00FC2BF1">
        <w:rPr>
          <w:rFonts w:ascii="Times New Roman" w:hAnsi="Times New Roman"/>
          <w:b/>
          <w:kern w:val="0"/>
          <w:sz w:val="24"/>
        </w:rPr>
        <w:t xml:space="preserve">1 </w:t>
      </w:r>
      <w:r w:rsidRPr="00FC2BF1">
        <w:rPr>
          <w:rFonts w:ascii="Times New Roman" w:hAnsi="Times New Roman"/>
          <w:b/>
          <w:kern w:val="0"/>
          <w:sz w:val="24"/>
        </w:rPr>
        <w:t>主要工作过程</w:t>
      </w:r>
    </w:p>
    <w:p w14:paraId="5FF9DFE1" w14:textId="77777777" w:rsidR="00106357" w:rsidRPr="00FC2BF1" w:rsidRDefault="00106357" w:rsidP="003544EE">
      <w:pPr>
        <w:spacing w:line="420" w:lineRule="exact"/>
        <w:ind w:firstLineChars="200" w:firstLine="480"/>
        <w:rPr>
          <w:rFonts w:ascii="Times New Roman" w:hAnsi="Times New Roman"/>
          <w:sz w:val="24"/>
        </w:rPr>
      </w:pPr>
      <w:r w:rsidRPr="00FC2BF1">
        <w:rPr>
          <w:rFonts w:ascii="Times New Roman" w:hAnsi="Times New Roman"/>
          <w:sz w:val="24"/>
        </w:rPr>
        <w:t>起草（草案、调研）阶段：</w:t>
      </w:r>
      <w:r w:rsidR="00191CB6" w:rsidRPr="00FC2BF1">
        <w:rPr>
          <w:rFonts w:ascii="Times New Roman" w:hAnsi="Times New Roman"/>
          <w:sz w:val="24"/>
        </w:rPr>
        <w:t>由许继集团完成草案的调研和起草。</w:t>
      </w:r>
    </w:p>
    <w:p w14:paraId="100EA01F" w14:textId="77777777" w:rsidR="00106357" w:rsidRPr="00FC2BF1" w:rsidRDefault="00106357" w:rsidP="003544EE">
      <w:pPr>
        <w:spacing w:line="420" w:lineRule="exact"/>
        <w:ind w:firstLineChars="200" w:firstLine="480"/>
        <w:rPr>
          <w:rFonts w:ascii="Times New Roman" w:hAnsi="Times New Roman"/>
          <w:sz w:val="24"/>
        </w:rPr>
      </w:pPr>
      <w:r w:rsidRPr="00FC2BF1">
        <w:rPr>
          <w:rFonts w:ascii="Times New Roman" w:hAnsi="Times New Roman"/>
          <w:sz w:val="24"/>
        </w:rPr>
        <w:t>征求意见阶段：</w:t>
      </w:r>
    </w:p>
    <w:p w14:paraId="1C216F86" w14:textId="7CEC4541" w:rsidR="00106357" w:rsidRPr="00FC2BF1" w:rsidRDefault="00106357" w:rsidP="003544EE">
      <w:pPr>
        <w:spacing w:line="420" w:lineRule="exact"/>
        <w:ind w:firstLineChars="200" w:firstLine="420"/>
        <w:rPr>
          <w:rFonts w:ascii="Times New Roman" w:eastAsia="楷体" w:hAnsi="Times New Roman"/>
          <w:szCs w:val="21"/>
        </w:rPr>
      </w:pPr>
      <w:r w:rsidRPr="00FC2BF1">
        <w:rPr>
          <w:rFonts w:ascii="Times New Roman" w:eastAsia="楷体" w:hAnsi="Times New Roman"/>
          <w:szCs w:val="21"/>
        </w:rPr>
        <w:t>*</w:t>
      </w:r>
      <w:r w:rsidRPr="00FC2BF1">
        <w:rPr>
          <w:rFonts w:ascii="Times New Roman" w:eastAsia="楷体" w:hAnsi="Times New Roman"/>
          <w:szCs w:val="21"/>
        </w:rPr>
        <w:t>其中，</w:t>
      </w:r>
      <w:r w:rsidR="00AA026C">
        <w:rPr>
          <w:rFonts w:ascii="Times New Roman" w:eastAsia="楷体" w:hAnsi="Times New Roman"/>
          <w:szCs w:val="21"/>
        </w:rPr>
        <w:t>7</w:t>
      </w:r>
      <w:r w:rsidRPr="00FC2BF1">
        <w:rPr>
          <w:rFonts w:ascii="Times New Roman" w:eastAsia="楷体" w:hAnsi="Times New Roman"/>
          <w:szCs w:val="21"/>
        </w:rPr>
        <w:t>家单位共提出</w:t>
      </w:r>
      <w:r w:rsidR="00AA026C">
        <w:rPr>
          <w:rFonts w:ascii="Times New Roman" w:eastAsia="楷体" w:hAnsi="Times New Roman"/>
          <w:szCs w:val="21"/>
        </w:rPr>
        <w:t>40</w:t>
      </w:r>
      <w:r w:rsidRPr="00FC2BF1">
        <w:rPr>
          <w:rFonts w:ascii="Times New Roman" w:eastAsia="楷体" w:hAnsi="Times New Roman"/>
          <w:szCs w:val="21"/>
        </w:rPr>
        <w:t>条意见或建议（</w:t>
      </w:r>
      <w:proofErr w:type="gramStart"/>
      <w:r w:rsidRPr="00FC2BF1">
        <w:rPr>
          <w:rFonts w:ascii="Times New Roman" w:eastAsia="楷体" w:hAnsi="Times New Roman"/>
          <w:szCs w:val="21"/>
        </w:rPr>
        <w:t>见团体</w:t>
      </w:r>
      <w:proofErr w:type="gramEnd"/>
      <w:r w:rsidRPr="00FC2BF1">
        <w:rPr>
          <w:rFonts w:ascii="Times New Roman" w:eastAsia="楷体" w:hAnsi="Times New Roman"/>
          <w:szCs w:val="21"/>
        </w:rPr>
        <w:t>标准征求意见汇总表）。</w:t>
      </w:r>
    </w:p>
    <w:p w14:paraId="49C02C3D" w14:textId="77777777" w:rsidR="00106357" w:rsidRPr="00FC2BF1" w:rsidRDefault="00106357" w:rsidP="003544EE">
      <w:pPr>
        <w:spacing w:line="420" w:lineRule="exact"/>
        <w:ind w:firstLineChars="200" w:firstLine="480"/>
        <w:rPr>
          <w:rFonts w:ascii="Times New Roman" w:hAnsi="Times New Roman"/>
          <w:kern w:val="0"/>
          <w:sz w:val="24"/>
        </w:rPr>
      </w:pPr>
      <w:r w:rsidRPr="00FC2BF1">
        <w:rPr>
          <w:rFonts w:ascii="Times New Roman" w:hAnsi="Times New Roman"/>
          <w:sz w:val="24"/>
        </w:rPr>
        <w:t>送审阶段：</w:t>
      </w:r>
      <w:r w:rsidRPr="00FC2BF1">
        <w:rPr>
          <w:rFonts w:ascii="Times New Roman" w:hAnsi="Times New Roman"/>
          <w:kern w:val="0"/>
          <w:sz w:val="24"/>
        </w:rPr>
        <w:t xml:space="preserve"> </w:t>
      </w:r>
    </w:p>
    <w:p w14:paraId="6C6E01B7" w14:textId="77777777" w:rsidR="00106357" w:rsidRPr="00FC2BF1" w:rsidRDefault="00106357" w:rsidP="003544EE">
      <w:pPr>
        <w:spacing w:line="460" w:lineRule="exact"/>
        <w:ind w:firstLineChars="200" w:firstLine="480"/>
        <w:rPr>
          <w:rFonts w:ascii="Times New Roman" w:hAnsi="Times New Roman"/>
          <w:kern w:val="0"/>
          <w:sz w:val="24"/>
        </w:rPr>
      </w:pPr>
      <w:r w:rsidRPr="00FC2BF1">
        <w:rPr>
          <w:rFonts w:ascii="Times New Roman" w:hAnsi="Times New Roman"/>
          <w:kern w:val="0"/>
          <w:sz w:val="24"/>
        </w:rPr>
        <w:t>报批阶段：</w:t>
      </w:r>
    </w:p>
    <w:p w14:paraId="5344B65A" w14:textId="57094351" w:rsidR="00106357" w:rsidRDefault="00106357" w:rsidP="003544EE">
      <w:pPr>
        <w:spacing w:line="460" w:lineRule="exact"/>
        <w:ind w:firstLineChars="200" w:firstLine="420"/>
        <w:rPr>
          <w:rFonts w:ascii="Times New Roman" w:eastAsia="楷体" w:hAnsi="Times New Roman"/>
          <w:szCs w:val="21"/>
        </w:rPr>
      </w:pPr>
      <w:r w:rsidRPr="00FC2BF1">
        <w:rPr>
          <w:rFonts w:ascii="Times New Roman" w:eastAsia="楷体" w:hAnsi="Times New Roman"/>
          <w:szCs w:val="21"/>
        </w:rPr>
        <w:t>*</w:t>
      </w:r>
      <w:r w:rsidRPr="00FC2BF1">
        <w:rPr>
          <w:rFonts w:ascii="Times New Roman" w:eastAsia="楷体" w:hAnsi="Times New Roman"/>
          <w:szCs w:val="21"/>
        </w:rPr>
        <w:t>工作组按照会议审查意见对标准送审稿作了进一步的修改、整理和完善，于</w:t>
      </w:r>
      <w:r w:rsidRPr="00FC2BF1">
        <w:rPr>
          <w:rFonts w:ascii="Times New Roman" w:eastAsia="楷体" w:hAnsi="Times New Roman"/>
          <w:szCs w:val="21"/>
        </w:rPr>
        <w:t>××</w:t>
      </w:r>
      <w:r w:rsidRPr="00FC2BF1">
        <w:rPr>
          <w:rFonts w:ascii="Times New Roman" w:eastAsia="楷体" w:hAnsi="Times New Roman"/>
          <w:szCs w:val="21"/>
        </w:rPr>
        <w:t>年</w:t>
      </w:r>
      <w:r w:rsidRPr="00FC2BF1">
        <w:rPr>
          <w:rFonts w:ascii="Times New Roman" w:eastAsia="楷体" w:hAnsi="Times New Roman"/>
          <w:szCs w:val="21"/>
        </w:rPr>
        <w:t>××</w:t>
      </w:r>
      <w:proofErr w:type="gramStart"/>
      <w:r w:rsidRPr="00FC2BF1">
        <w:rPr>
          <w:rFonts w:ascii="Times New Roman" w:eastAsia="楷体" w:hAnsi="Times New Roman"/>
          <w:szCs w:val="21"/>
        </w:rPr>
        <w:t>月形成</w:t>
      </w:r>
      <w:proofErr w:type="gramEnd"/>
      <w:r w:rsidRPr="00FC2BF1">
        <w:rPr>
          <w:rFonts w:ascii="Times New Roman" w:eastAsia="楷体" w:hAnsi="Times New Roman"/>
          <w:szCs w:val="21"/>
        </w:rPr>
        <w:t>了标准报批稿、编制说明及其它相关文件，报至</w:t>
      </w:r>
      <w:r w:rsidRPr="00FC2BF1">
        <w:rPr>
          <w:rFonts w:ascii="Times New Roman" w:eastAsia="楷体" w:hAnsi="Times New Roman"/>
          <w:szCs w:val="21"/>
        </w:rPr>
        <w:t>××××</w:t>
      </w:r>
      <w:r w:rsidRPr="00FC2BF1">
        <w:rPr>
          <w:rFonts w:ascii="Times New Roman" w:eastAsia="楷体" w:hAnsi="Times New Roman"/>
          <w:szCs w:val="21"/>
        </w:rPr>
        <w:t>专业分会。</w:t>
      </w:r>
    </w:p>
    <w:p w14:paraId="19686966" w14:textId="6BD8E19E" w:rsidR="006D74A5" w:rsidRPr="006D74A5" w:rsidRDefault="006D74A5" w:rsidP="006D74A5">
      <w:pPr>
        <w:spacing w:line="420" w:lineRule="exact"/>
        <w:ind w:firstLineChars="200" w:firstLine="480"/>
        <w:rPr>
          <w:rFonts w:ascii="Times New Roman" w:hAnsi="Times New Roman"/>
          <w:sz w:val="24"/>
        </w:rPr>
      </w:pPr>
      <w:r w:rsidRPr="006D74A5">
        <w:rPr>
          <w:rFonts w:ascii="Times New Roman" w:hAnsi="Times New Roman"/>
          <w:sz w:val="24"/>
        </w:rPr>
        <w:t>随着大功率电力电子变流技术的迅速发展，国内外开展了以</w:t>
      </w:r>
      <w:r w:rsidRPr="006D74A5">
        <w:rPr>
          <w:rFonts w:ascii="Times New Roman" w:hAnsi="Times New Roman"/>
          <w:sz w:val="24"/>
        </w:rPr>
        <w:t>IGBT</w:t>
      </w:r>
      <w:r w:rsidRPr="006D74A5">
        <w:rPr>
          <w:rFonts w:ascii="Times New Roman" w:hAnsi="Times New Roman"/>
          <w:sz w:val="24"/>
        </w:rPr>
        <w:t>器件为基础、具备牵引</w:t>
      </w:r>
      <w:r w:rsidRPr="006D74A5">
        <w:rPr>
          <w:rFonts w:ascii="Times New Roman" w:hAnsi="Times New Roman"/>
          <w:sz w:val="24"/>
        </w:rPr>
        <w:t>/</w:t>
      </w:r>
      <w:r w:rsidRPr="006D74A5">
        <w:rPr>
          <w:rFonts w:ascii="Times New Roman" w:hAnsi="Times New Roman"/>
          <w:sz w:val="24"/>
        </w:rPr>
        <w:t>回馈双向变流功能的新型牵引供电装置的技术研究，以改善牵引网的电压波动，降低中压环网的谐波含量，提高整个供电系统的功率因数，降低牵引供电系统能耗为基本目标，最终完全取代传统的牵引整流机组、逆变回馈装置及无功补偿装置，实现供电系统的优化升级，使供电系统更加简洁，占地及投资明显降低，节电能效更优，特制订本技术条件。</w:t>
      </w:r>
    </w:p>
    <w:p w14:paraId="0E1471B1" w14:textId="77777777" w:rsidR="00106357" w:rsidRPr="00FC2BF1" w:rsidRDefault="00106357" w:rsidP="003544EE">
      <w:pPr>
        <w:spacing w:before="100" w:beforeAutospacing="1" w:line="360" w:lineRule="auto"/>
        <w:ind w:firstLineChars="200" w:firstLine="482"/>
        <w:rPr>
          <w:rFonts w:ascii="Times New Roman" w:hAnsi="Times New Roman"/>
          <w:b/>
          <w:kern w:val="0"/>
          <w:sz w:val="24"/>
        </w:rPr>
      </w:pPr>
      <w:r w:rsidRPr="00FC2BF1">
        <w:rPr>
          <w:rFonts w:ascii="Times New Roman" w:hAnsi="Times New Roman"/>
          <w:b/>
          <w:kern w:val="0"/>
          <w:sz w:val="24"/>
        </w:rPr>
        <w:t xml:space="preserve">2 </w:t>
      </w:r>
      <w:r w:rsidRPr="00FC2BF1">
        <w:rPr>
          <w:rFonts w:ascii="Times New Roman" w:hAnsi="Times New Roman"/>
          <w:b/>
          <w:kern w:val="0"/>
          <w:sz w:val="24"/>
        </w:rPr>
        <w:t>主要参加单位和工作组成员及其所做的工作</w:t>
      </w:r>
    </w:p>
    <w:p w14:paraId="415A425B" w14:textId="6DF8E2AA" w:rsidR="00106357" w:rsidRPr="00FC2BF1" w:rsidRDefault="00106357" w:rsidP="003544EE">
      <w:pPr>
        <w:spacing w:line="420" w:lineRule="exact"/>
        <w:ind w:firstLineChars="200" w:firstLine="480"/>
        <w:rPr>
          <w:rFonts w:ascii="Times New Roman" w:hAnsi="Times New Roman"/>
          <w:sz w:val="24"/>
        </w:rPr>
      </w:pPr>
      <w:r w:rsidRPr="00FC2BF1">
        <w:rPr>
          <w:rFonts w:ascii="Times New Roman" w:hAnsi="Times New Roman"/>
          <w:sz w:val="24"/>
        </w:rPr>
        <w:t>本标准</w:t>
      </w:r>
      <w:r w:rsidRPr="00FC2BF1">
        <w:rPr>
          <w:rFonts w:ascii="Times New Roman" w:hAnsi="Times New Roman"/>
          <w:sz w:val="24"/>
          <w:szCs w:val="24"/>
        </w:rPr>
        <w:t>由</w:t>
      </w:r>
      <w:r w:rsidR="005075AB" w:rsidRPr="00FC2BF1">
        <w:rPr>
          <w:rFonts w:ascii="Times New Roman" w:hAnsi="Times New Roman"/>
          <w:b/>
          <w:sz w:val="24"/>
          <w:szCs w:val="24"/>
        </w:rPr>
        <w:t>许继集团有限公司、</w:t>
      </w:r>
      <w:r w:rsidR="004D36B0" w:rsidRPr="00FC2BF1">
        <w:rPr>
          <w:rFonts w:ascii="Times New Roman" w:hAnsi="Times New Roman"/>
          <w:b/>
          <w:sz w:val="24"/>
          <w:szCs w:val="24"/>
        </w:rPr>
        <w:t>郑州市轨道交通有限公司、</w:t>
      </w:r>
      <w:r w:rsidR="00754532">
        <w:rPr>
          <w:rFonts w:ascii="Times New Roman" w:hAnsi="Times New Roman" w:hint="eastAsia"/>
          <w:b/>
          <w:sz w:val="24"/>
          <w:szCs w:val="24"/>
        </w:rPr>
        <w:t>广州地铁集团有限公司、济南轨道交通有限公司、</w:t>
      </w:r>
      <w:r w:rsidR="004D36B0" w:rsidRPr="00FC2BF1">
        <w:rPr>
          <w:rFonts w:ascii="Times New Roman" w:hAnsi="Times New Roman"/>
          <w:b/>
          <w:sz w:val="24"/>
          <w:szCs w:val="24"/>
        </w:rPr>
        <w:t>西南交通大学、中铁第四勘察设计院集团有限公司、中铁电气化勘测设计研究院有限公司、广州地铁设计研究院有限公司、中铁二院地铁院电化</w:t>
      </w:r>
      <w:r w:rsidR="00D35EF6">
        <w:rPr>
          <w:rFonts w:ascii="Times New Roman" w:hAnsi="Times New Roman"/>
          <w:b/>
          <w:sz w:val="24"/>
          <w:szCs w:val="24"/>
        </w:rPr>
        <w:t>分院、</w:t>
      </w:r>
      <w:r w:rsidR="00A51680">
        <w:rPr>
          <w:rFonts w:ascii="Times New Roman" w:hAnsi="Times New Roman" w:hint="eastAsia"/>
          <w:b/>
          <w:sz w:val="24"/>
          <w:szCs w:val="24"/>
        </w:rPr>
        <w:t>中车时代电气股份有限公司、新风光电子科技及股份有限公司、恒信电气有限公司、</w:t>
      </w:r>
      <w:r w:rsidR="00D35EF6">
        <w:rPr>
          <w:rFonts w:ascii="Times New Roman" w:hAnsi="Times New Roman"/>
          <w:b/>
          <w:sz w:val="24"/>
          <w:szCs w:val="24"/>
        </w:rPr>
        <w:t>国家铁路产品质量监督检验中心中国铁道科学研究院、</w:t>
      </w:r>
      <w:r w:rsidR="004D36B0" w:rsidRPr="00FC2BF1">
        <w:rPr>
          <w:rFonts w:ascii="Times New Roman" w:hAnsi="Times New Roman"/>
          <w:b/>
          <w:sz w:val="24"/>
          <w:szCs w:val="24"/>
        </w:rPr>
        <w:t>广州石油化工学院、云南电网有限责任公司电力科学研究院</w:t>
      </w:r>
      <w:r w:rsidRPr="00FC2BF1">
        <w:rPr>
          <w:rFonts w:ascii="Times New Roman" w:hAnsi="Times New Roman"/>
          <w:sz w:val="24"/>
          <w:szCs w:val="24"/>
        </w:rPr>
        <w:t>共同负</w:t>
      </w:r>
      <w:r w:rsidRPr="00FC2BF1">
        <w:rPr>
          <w:rFonts w:ascii="Times New Roman" w:hAnsi="Times New Roman"/>
          <w:sz w:val="24"/>
        </w:rPr>
        <w:t>责起草。</w:t>
      </w:r>
    </w:p>
    <w:p w14:paraId="3EB07998" w14:textId="3E6562AF" w:rsidR="00106357" w:rsidRPr="00FC2BF1" w:rsidRDefault="00106357" w:rsidP="003544EE">
      <w:pPr>
        <w:spacing w:line="420" w:lineRule="exact"/>
        <w:ind w:firstLineChars="200" w:firstLine="480"/>
        <w:rPr>
          <w:rFonts w:ascii="Times New Roman" w:hAnsi="Times New Roman"/>
          <w:sz w:val="24"/>
        </w:rPr>
      </w:pPr>
      <w:r w:rsidRPr="00FC2BF1">
        <w:rPr>
          <w:rFonts w:ascii="Times New Roman" w:hAnsi="Times New Roman"/>
          <w:sz w:val="24"/>
        </w:rPr>
        <w:t>主要成员：</w:t>
      </w:r>
      <w:r w:rsidR="004D1C56" w:rsidRPr="00FC2BF1">
        <w:rPr>
          <w:rFonts w:ascii="Times New Roman" w:hAnsi="Times New Roman"/>
          <w:b/>
          <w:sz w:val="24"/>
        </w:rPr>
        <w:t>姚为正、张海龙、胡四全、刘刚、牛化鹏、刘宏泰、郝晓平、李英锋、李洁、</w:t>
      </w:r>
      <w:r w:rsidR="00754532">
        <w:rPr>
          <w:rFonts w:ascii="Times New Roman" w:hAnsi="Times New Roman" w:hint="eastAsia"/>
          <w:b/>
          <w:sz w:val="24"/>
        </w:rPr>
        <w:t>冯剑冰、徐钦伟、李福川、邓肖燕、</w:t>
      </w:r>
      <w:r w:rsidR="004D1C56" w:rsidRPr="00FC2BF1">
        <w:rPr>
          <w:rFonts w:ascii="Times New Roman" w:hAnsi="Times New Roman"/>
          <w:b/>
          <w:sz w:val="24"/>
        </w:rPr>
        <w:t>刘炜、王开康、叶飞、李力鹏、尹超准、肖立君、何治新、李鲲鹏、赵云云、王洪杰、周才发、林彦凯、</w:t>
      </w:r>
      <w:r w:rsidR="00A51680">
        <w:rPr>
          <w:rFonts w:ascii="Times New Roman" w:hAnsi="Times New Roman" w:hint="eastAsia"/>
          <w:b/>
          <w:sz w:val="24"/>
        </w:rPr>
        <w:t>孟向军、郑月宾、梅桂芳、崔炳涛、黄辉、耿志清、柳拉勋、王雄、刘斐、方汉学、严长辉、</w:t>
      </w:r>
      <w:r w:rsidR="004D1C56" w:rsidRPr="00FC2BF1">
        <w:rPr>
          <w:rFonts w:ascii="Times New Roman" w:hAnsi="Times New Roman"/>
          <w:b/>
          <w:sz w:val="24"/>
        </w:rPr>
        <w:t>黄健、姜君、王忠勇、段锐敏</w:t>
      </w:r>
      <w:r w:rsidR="00AA026C">
        <w:rPr>
          <w:rFonts w:ascii="Times New Roman" w:hAnsi="Times New Roman" w:hint="eastAsia"/>
          <w:b/>
          <w:sz w:val="24"/>
        </w:rPr>
        <w:t>等</w:t>
      </w:r>
      <w:r w:rsidR="004D1C56" w:rsidRPr="00FC2BF1">
        <w:rPr>
          <w:rFonts w:ascii="Times New Roman" w:hAnsi="Times New Roman"/>
          <w:sz w:val="24"/>
        </w:rPr>
        <w:t>。</w:t>
      </w:r>
    </w:p>
    <w:p w14:paraId="1335A293" w14:textId="77777777" w:rsidR="00106357" w:rsidRPr="00FC2BF1" w:rsidRDefault="00106357" w:rsidP="003544EE">
      <w:pPr>
        <w:spacing w:line="420" w:lineRule="exact"/>
        <w:ind w:firstLineChars="200" w:firstLine="480"/>
        <w:rPr>
          <w:rFonts w:ascii="Times New Roman" w:hAnsi="Times New Roman"/>
          <w:sz w:val="24"/>
        </w:rPr>
      </w:pPr>
      <w:r w:rsidRPr="00FC2BF1">
        <w:rPr>
          <w:rFonts w:ascii="Times New Roman" w:hAnsi="Times New Roman"/>
          <w:sz w:val="24"/>
        </w:rPr>
        <w:lastRenderedPageBreak/>
        <w:t>所做的工作：</w:t>
      </w:r>
      <w:r w:rsidR="004A02F0" w:rsidRPr="00FC2BF1">
        <w:rPr>
          <w:rFonts w:ascii="Times New Roman" w:hAnsi="Times New Roman"/>
          <w:sz w:val="24"/>
        </w:rPr>
        <w:t>许继集团</w:t>
      </w:r>
      <w:proofErr w:type="gramStart"/>
      <w:r w:rsidR="004A02F0" w:rsidRPr="00FC2BF1">
        <w:rPr>
          <w:rFonts w:ascii="Times New Roman" w:hAnsi="Times New Roman"/>
          <w:sz w:val="24"/>
        </w:rPr>
        <w:t>完成团标</w:t>
      </w:r>
      <w:proofErr w:type="gramEnd"/>
      <w:r w:rsidR="004A02F0" w:rsidRPr="00FC2BF1">
        <w:rPr>
          <w:rFonts w:ascii="Times New Roman" w:hAnsi="Times New Roman"/>
          <w:sz w:val="24"/>
        </w:rPr>
        <w:t>初稿编制，其他主要成员提出修改意见，主要由许继集团完成修改。</w:t>
      </w:r>
    </w:p>
    <w:p w14:paraId="0BAA9987" w14:textId="77777777" w:rsidR="00106357" w:rsidRPr="00FC2BF1" w:rsidRDefault="00106357" w:rsidP="003544EE">
      <w:pPr>
        <w:spacing w:before="100" w:beforeAutospacing="1" w:line="360" w:lineRule="auto"/>
        <w:ind w:firstLineChars="200" w:firstLine="482"/>
        <w:rPr>
          <w:rFonts w:ascii="Times New Roman" w:hAnsi="Times New Roman"/>
          <w:b/>
          <w:kern w:val="0"/>
          <w:sz w:val="24"/>
        </w:rPr>
      </w:pPr>
      <w:r w:rsidRPr="00FC2BF1">
        <w:rPr>
          <w:rFonts w:ascii="Times New Roman" w:hAnsi="Times New Roman"/>
          <w:b/>
          <w:kern w:val="0"/>
          <w:sz w:val="24"/>
        </w:rPr>
        <w:t>二、标准编制原则和主要内容</w:t>
      </w:r>
    </w:p>
    <w:p w14:paraId="2AD08565" w14:textId="77777777" w:rsidR="00106357" w:rsidRPr="00FC2BF1" w:rsidRDefault="00106357" w:rsidP="003544EE">
      <w:pPr>
        <w:spacing w:line="420" w:lineRule="exact"/>
        <w:ind w:firstLineChars="200" w:firstLine="482"/>
        <w:rPr>
          <w:rFonts w:ascii="Times New Roman" w:hAnsi="Times New Roman"/>
          <w:b/>
          <w:sz w:val="24"/>
        </w:rPr>
      </w:pPr>
      <w:r w:rsidRPr="00FC2BF1">
        <w:rPr>
          <w:rFonts w:ascii="Times New Roman" w:hAnsi="Times New Roman"/>
          <w:b/>
          <w:sz w:val="24"/>
        </w:rPr>
        <w:t>1</w:t>
      </w:r>
      <w:r w:rsidRPr="00FC2BF1">
        <w:rPr>
          <w:rFonts w:ascii="Times New Roman" w:hAnsi="Times New Roman"/>
          <w:b/>
          <w:sz w:val="24"/>
        </w:rPr>
        <w:t>、标准编制原则</w:t>
      </w:r>
    </w:p>
    <w:p w14:paraId="1C9A33C2" w14:textId="77777777" w:rsidR="00B039B2" w:rsidRPr="00FC2BF1" w:rsidRDefault="00B52352" w:rsidP="003953CD">
      <w:pPr>
        <w:spacing w:before="100" w:beforeAutospacing="1" w:line="360" w:lineRule="auto"/>
        <w:ind w:firstLineChars="200" w:firstLine="480"/>
        <w:rPr>
          <w:rFonts w:ascii="Times New Roman" w:hAnsi="Times New Roman"/>
          <w:sz w:val="24"/>
          <w:szCs w:val="21"/>
        </w:rPr>
      </w:pPr>
      <w:r w:rsidRPr="00FC2BF1">
        <w:rPr>
          <w:rFonts w:ascii="Times New Roman" w:hAnsi="Times New Roman"/>
          <w:sz w:val="24"/>
          <w:szCs w:val="21"/>
        </w:rPr>
        <w:t>许继集团以地铁再生制动回馈装置为技术基础，针对目前牵引供电系统存在的交流侧谐波含量大、功率因数低、电压调节性差、供电系统结构复杂等突出问题，依靠自身成熟的大功率变流技术和牵引供电产品设计经验，率先开展城市轨道交通直流牵引供电双向变流装置的相关研究，</w:t>
      </w:r>
      <w:r w:rsidR="00E86099" w:rsidRPr="00FC2BF1">
        <w:rPr>
          <w:rFonts w:ascii="Times New Roman" w:hAnsi="Times New Roman"/>
          <w:sz w:val="24"/>
          <w:szCs w:val="21"/>
        </w:rPr>
        <w:t>采用模块化设计，实现功率模块冗余及均流控制，具备模块智能投入切除功能，有效提高了系统运行的可靠性，在上述研究基础上</w:t>
      </w:r>
      <w:r w:rsidRPr="00FC2BF1">
        <w:rPr>
          <w:rFonts w:ascii="Times New Roman" w:hAnsi="Times New Roman"/>
          <w:sz w:val="24"/>
          <w:szCs w:val="21"/>
        </w:rPr>
        <w:t>编制了</w:t>
      </w:r>
      <w:r w:rsidR="00E86099" w:rsidRPr="00FC2BF1">
        <w:rPr>
          <w:rFonts w:ascii="Times New Roman" w:hAnsi="Times New Roman"/>
          <w:sz w:val="24"/>
          <w:szCs w:val="21"/>
        </w:rPr>
        <w:t>城市轨道交通牵引供电双向变流装置研发和</w:t>
      </w:r>
      <w:r w:rsidR="00EE6495">
        <w:rPr>
          <w:rFonts w:ascii="Times New Roman" w:hAnsi="Times New Roman" w:hint="eastAsia"/>
          <w:sz w:val="24"/>
          <w:szCs w:val="21"/>
        </w:rPr>
        <w:t>试验</w:t>
      </w:r>
      <w:r w:rsidR="00E86099" w:rsidRPr="00FC2BF1">
        <w:rPr>
          <w:rFonts w:ascii="Times New Roman" w:hAnsi="Times New Roman"/>
          <w:sz w:val="24"/>
          <w:szCs w:val="21"/>
        </w:rPr>
        <w:t>的相关标准。</w:t>
      </w:r>
    </w:p>
    <w:p w14:paraId="62C05890" w14:textId="77777777" w:rsidR="00106357" w:rsidRPr="00FC2BF1" w:rsidRDefault="00106357" w:rsidP="003544EE">
      <w:pPr>
        <w:spacing w:line="460" w:lineRule="exact"/>
        <w:ind w:firstLineChars="200" w:firstLine="482"/>
        <w:rPr>
          <w:rFonts w:ascii="Times New Roman" w:hAnsi="Times New Roman"/>
          <w:b/>
          <w:sz w:val="24"/>
        </w:rPr>
      </w:pPr>
      <w:r w:rsidRPr="00FC2BF1">
        <w:rPr>
          <w:rFonts w:ascii="Times New Roman" w:hAnsi="Times New Roman"/>
          <w:b/>
          <w:sz w:val="24"/>
        </w:rPr>
        <w:t>2</w:t>
      </w:r>
      <w:r w:rsidRPr="00FC2BF1">
        <w:rPr>
          <w:rFonts w:ascii="Times New Roman" w:hAnsi="Times New Roman"/>
          <w:b/>
          <w:sz w:val="24"/>
        </w:rPr>
        <w:t>、标准主要内容</w:t>
      </w:r>
    </w:p>
    <w:p w14:paraId="08128A45" w14:textId="77777777" w:rsidR="0024435D" w:rsidRPr="00FC2BF1" w:rsidRDefault="0024435D" w:rsidP="0024435D">
      <w:pPr>
        <w:spacing w:before="100" w:beforeAutospacing="1" w:line="360" w:lineRule="auto"/>
        <w:ind w:firstLineChars="200" w:firstLine="480"/>
        <w:rPr>
          <w:rFonts w:ascii="Times New Roman" w:hAnsi="Times New Roman"/>
          <w:sz w:val="24"/>
          <w:szCs w:val="21"/>
        </w:rPr>
      </w:pPr>
      <w:r w:rsidRPr="00FC2BF1">
        <w:rPr>
          <w:rFonts w:ascii="Times New Roman" w:hAnsi="Times New Roman"/>
          <w:sz w:val="24"/>
          <w:szCs w:val="21"/>
        </w:rPr>
        <w:t>本标准规定了城市轨道交通直流牵引供电双向变流装置的运行条件、产品分类、技术要求、试验方法、标志、包装、运输及储存条件，适用于城市轨道交通直流牵引供电系统中，可同时实现直流牵引供电、再生制动能量逆变回馈和无功补偿的双向变流装置，主要内容包括：城市轨道交通</w:t>
      </w:r>
      <w:r w:rsidR="007A4D75">
        <w:rPr>
          <w:rFonts w:ascii="Times New Roman" w:hAnsi="Times New Roman" w:hint="eastAsia"/>
          <w:sz w:val="24"/>
          <w:szCs w:val="21"/>
        </w:rPr>
        <w:t>直流</w:t>
      </w:r>
      <w:r w:rsidRPr="00FC2BF1">
        <w:rPr>
          <w:rFonts w:ascii="Times New Roman" w:hAnsi="Times New Roman"/>
          <w:sz w:val="24"/>
          <w:szCs w:val="21"/>
        </w:rPr>
        <w:t>牵引供电双向变流装置的相关术语和定义、运行条件、技术要求、试验及标志、包装、运输和贮存方面的内容。</w:t>
      </w:r>
    </w:p>
    <w:p w14:paraId="4A4F3981" w14:textId="77777777" w:rsidR="00106357" w:rsidRPr="00FC2BF1" w:rsidRDefault="00106357" w:rsidP="003544EE">
      <w:pPr>
        <w:pStyle w:val="a3"/>
        <w:spacing w:line="360" w:lineRule="auto"/>
        <w:ind w:firstLine="482"/>
        <w:rPr>
          <w:rFonts w:ascii="Times New Roman"/>
          <w:b/>
          <w:sz w:val="24"/>
        </w:rPr>
      </w:pPr>
      <w:r w:rsidRPr="00FC2BF1">
        <w:rPr>
          <w:rFonts w:ascii="Times New Roman"/>
          <w:b/>
          <w:sz w:val="24"/>
        </w:rPr>
        <w:t>3</w:t>
      </w:r>
      <w:r w:rsidRPr="00FC2BF1">
        <w:rPr>
          <w:rFonts w:ascii="Times New Roman"/>
          <w:b/>
          <w:sz w:val="24"/>
        </w:rPr>
        <w:t>、主要技术差异</w:t>
      </w:r>
    </w:p>
    <w:p w14:paraId="5C5DEBCB" w14:textId="726F40EA" w:rsidR="00B039B2" w:rsidRPr="00FC2BF1" w:rsidRDefault="006E0D82" w:rsidP="00357E70">
      <w:pPr>
        <w:spacing w:before="100" w:beforeAutospacing="1" w:line="360" w:lineRule="auto"/>
        <w:ind w:firstLineChars="200" w:firstLine="480"/>
        <w:rPr>
          <w:rFonts w:ascii="Times New Roman" w:hAnsi="Times New Roman"/>
          <w:bCs/>
          <w:sz w:val="24"/>
        </w:rPr>
      </w:pPr>
      <w:r>
        <w:rPr>
          <w:rFonts w:ascii="Times New Roman" w:hAnsi="Times New Roman" w:hint="eastAsia"/>
          <w:sz w:val="24"/>
          <w:szCs w:val="21"/>
        </w:rPr>
        <w:t>城市轨道交通直流牵引供电系统双向变流装置的</w:t>
      </w:r>
      <w:r w:rsidR="003B688C">
        <w:rPr>
          <w:rFonts w:ascii="Times New Roman" w:hAnsi="Times New Roman" w:hint="eastAsia"/>
          <w:sz w:val="24"/>
          <w:szCs w:val="21"/>
        </w:rPr>
        <w:t>主要优势是</w:t>
      </w:r>
      <w:r w:rsidR="003B688C" w:rsidRPr="003B688C">
        <w:rPr>
          <w:rFonts w:ascii="Times New Roman" w:hAnsi="Times New Roman"/>
          <w:sz w:val="24"/>
          <w:szCs w:val="21"/>
        </w:rPr>
        <w:t>采用</w:t>
      </w:r>
      <w:r w:rsidR="003B688C" w:rsidRPr="003B688C">
        <w:rPr>
          <w:rFonts w:ascii="Times New Roman" w:hAnsi="Times New Roman"/>
          <w:sz w:val="24"/>
          <w:szCs w:val="21"/>
        </w:rPr>
        <w:t>IGBT</w:t>
      </w:r>
      <w:r w:rsidR="003B688C" w:rsidRPr="003B688C">
        <w:rPr>
          <w:rFonts w:ascii="Times New Roman" w:hAnsi="Times New Roman"/>
          <w:sz w:val="24"/>
          <w:szCs w:val="21"/>
        </w:rPr>
        <w:t>器件和四象限</w:t>
      </w:r>
      <w:r w:rsidR="003B688C" w:rsidRPr="003B688C">
        <w:rPr>
          <w:rFonts w:ascii="Times New Roman" w:hAnsi="Times New Roman"/>
          <w:sz w:val="24"/>
          <w:szCs w:val="21"/>
        </w:rPr>
        <w:t>PWM</w:t>
      </w:r>
      <w:r w:rsidR="003B688C" w:rsidRPr="003B688C">
        <w:rPr>
          <w:rFonts w:ascii="Times New Roman" w:hAnsi="Times New Roman"/>
          <w:sz w:val="24"/>
          <w:szCs w:val="21"/>
        </w:rPr>
        <w:t>控制技术</w:t>
      </w:r>
      <w:r w:rsidR="003B688C">
        <w:rPr>
          <w:rFonts w:ascii="Times New Roman" w:hAnsi="Times New Roman" w:hint="eastAsia"/>
          <w:sz w:val="24"/>
          <w:szCs w:val="21"/>
        </w:rPr>
        <w:t>，</w:t>
      </w:r>
      <w:r w:rsidR="003B688C" w:rsidRPr="003B688C">
        <w:rPr>
          <w:rFonts w:ascii="Times New Roman" w:hAnsi="Times New Roman" w:hint="eastAsia"/>
          <w:sz w:val="24"/>
          <w:szCs w:val="21"/>
        </w:rPr>
        <w:t>允许能量双向流动，节能效果显著；具有更好的直流输出特性，牵引制动过程直流电压波动小；有功无功独立可控，具备无功补偿功能。</w:t>
      </w:r>
      <w:r w:rsidR="00357E70">
        <w:rPr>
          <w:rFonts w:ascii="Times New Roman" w:hAnsi="Times New Roman" w:hint="eastAsia"/>
          <w:sz w:val="24"/>
          <w:szCs w:val="21"/>
        </w:rPr>
        <w:t>该技术的实施</w:t>
      </w:r>
      <w:r w:rsidR="003B688C" w:rsidRPr="003B688C">
        <w:rPr>
          <w:rFonts w:ascii="Times New Roman" w:hAnsi="Times New Roman"/>
          <w:sz w:val="24"/>
          <w:szCs w:val="21"/>
        </w:rPr>
        <w:t>可完全取代</w:t>
      </w:r>
      <w:r w:rsidR="001E3081">
        <w:rPr>
          <w:rFonts w:ascii="Times New Roman" w:hAnsi="Times New Roman" w:hint="eastAsia"/>
          <w:sz w:val="24"/>
          <w:szCs w:val="21"/>
        </w:rPr>
        <w:t>目前的</w:t>
      </w:r>
      <w:r w:rsidR="003B688C" w:rsidRPr="003B688C">
        <w:rPr>
          <w:rFonts w:ascii="Times New Roman" w:hAnsi="Times New Roman"/>
          <w:sz w:val="24"/>
          <w:szCs w:val="21"/>
        </w:rPr>
        <w:t>整流机组</w:t>
      </w:r>
      <w:r w:rsidR="003B688C" w:rsidRPr="003B688C">
        <w:rPr>
          <w:rFonts w:ascii="Times New Roman" w:hAnsi="Times New Roman"/>
          <w:sz w:val="24"/>
          <w:szCs w:val="21"/>
        </w:rPr>
        <w:t>+</w:t>
      </w:r>
      <w:r w:rsidR="003B688C" w:rsidRPr="003B688C">
        <w:rPr>
          <w:rFonts w:ascii="Times New Roman" w:hAnsi="Times New Roman"/>
          <w:sz w:val="24"/>
          <w:szCs w:val="21"/>
        </w:rPr>
        <w:t>回馈装置</w:t>
      </w:r>
      <w:r w:rsidR="003B688C" w:rsidRPr="003B688C">
        <w:rPr>
          <w:rFonts w:ascii="Times New Roman" w:hAnsi="Times New Roman"/>
          <w:sz w:val="24"/>
          <w:szCs w:val="21"/>
        </w:rPr>
        <w:t>+</w:t>
      </w:r>
      <w:r w:rsidR="003B688C" w:rsidRPr="003B688C">
        <w:rPr>
          <w:rFonts w:ascii="Times New Roman" w:hAnsi="Times New Roman"/>
          <w:sz w:val="24"/>
          <w:szCs w:val="21"/>
        </w:rPr>
        <w:t>主所</w:t>
      </w:r>
      <w:r w:rsidR="003B688C" w:rsidRPr="003B688C">
        <w:rPr>
          <w:rFonts w:ascii="Times New Roman" w:hAnsi="Times New Roman"/>
          <w:sz w:val="24"/>
          <w:szCs w:val="21"/>
        </w:rPr>
        <w:t>SVG</w:t>
      </w:r>
      <w:r w:rsidR="001E3081">
        <w:rPr>
          <w:rFonts w:ascii="Times New Roman" w:hAnsi="Times New Roman" w:hint="eastAsia"/>
          <w:sz w:val="24"/>
          <w:szCs w:val="21"/>
        </w:rPr>
        <w:t>装置</w:t>
      </w:r>
      <w:r w:rsidR="003B688C" w:rsidRPr="003B688C">
        <w:rPr>
          <w:rFonts w:ascii="Times New Roman" w:hAnsi="Times New Roman"/>
          <w:sz w:val="24"/>
          <w:szCs w:val="21"/>
        </w:rPr>
        <w:t>，</w:t>
      </w:r>
      <w:r w:rsidR="001E3081">
        <w:rPr>
          <w:rFonts w:ascii="Times New Roman" w:hAnsi="Times New Roman" w:hint="eastAsia"/>
          <w:sz w:val="24"/>
          <w:szCs w:val="21"/>
        </w:rPr>
        <w:t>可以</w:t>
      </w:r>
      <w:r w:rsidR="003B688C" w:rsidRPr="003B688C">
        <w:rPr>
          <w:rFonts w:ascii="Times New Roman" w:hAnsi="Times New Roman"/>
          <w:sz w:val="24"/>
          <w:szCs w:val="21"/>
        </w:rPr>
        <w:t>极大地简化牵引供电系统的结构。</w:t>
      </w:r>
    </w:p>
    <w:p w14:paraId="1A2BB419" w14:textId="77777777" w:rsidR="00106357" w:rsidRPr="00FC2BF1" w:rsidRDefault="00106357" w:rsidP="003953CD">
      <w:pPr>
        <w:spacing w:before="100" w:beforeAutospacing="1" w:line="360" w:lineRule="auto"/>
        <w:ind w:firstLineChars="200" w:firstLine="482"/>
        <w:rPr>
          <w:rFonts w:ascii="Times New Roman" w:hAnsi="Times New Roman"/>
          <w:b/>
          <w:sz w:val="24"/>
        </w:rPr>
      </w:pPr>
      <w:r w:rsidRPr="00FC2BF1">
        <w:rPr>
          <w:rFonts w:ascii="Times New Roman" w:hAnsi="Times New Roman"/>
          <w:b/>
          <w:sz w:val="24"/>
        </w:rPr>
        <w:t>4</w:t>
      </w:r>
      <w:r w:rsidRPr="00FC2BF1">
        <w:rPr>
          <w:rFonts w:ascii="Times New Roman" w:hAnsi="Times New Roman"/>
          <w:b/>
          <w:sz w:val="24"/>
        </w:rPr>
        <w:t>、解决的主要问题</w:t>
      </w:r>
    </w:p>
    <w:p w14:paraId="19A8E565" w14:textId="77777777" w:rsidR="00106357" w:rsidRPr="00FC2BF1" w:rsidRDefault="001042B4" w:rsidP="003544EE">
      <w:pPr>
        <w:pStyle w:val="a3"/>
        <w:spacing w:before="100" w:beforeAutospacing="1" w:after="100" w:afterAutospacing="1" w:line="420" w:lineRule="exact"/>
        <w:ind w:firstLine="480"/>
        <w:rPr>
          <w:rFonts w:ascii="Times New Roman"/>
          <w:b/>
          <w:i/>
          <w:sz w:val="24"/>
          <w:szCs w:val="24"/>
        </w:rPr>
      </w:pPr>
      <w:r>
        <w:rPr>
          <w:rFonts w:ascii="Times New Roman" w:hint="eastAsia"/>
          <w:bCs/>
          <w:sz w:val="24"/>
          <w:szCs w:val="22"/>
        </w:rPr>
        <w:lastRenderedPageBreak/>
        <w:t>本标准明确规定了适用于城市轨道交通</w:t>
      </w:r>
      <w:r w:rsidR="006E0D82">
        <w:rPr>
          <w:rFonts w:ascii="Times New Roman" w:hint="eastAsia"/>
          <w:bCs/>
          <w:sz w:val="24"/>
          <w:szCs w:val="22"/>
        </w:rPr>
        <w:t>直流</w:t>
      </w:r>
      <w:r>
        <w:rPr>
          <w:rFonts w:ascii="Times New Roman" w:hint="eastAsia"/>
          <w:bCs/>
          <w:sz w:val="24"/>
          <w:szCs w:val="22"/>
        </w:rPr>
        <w:t>牵引供电系统双向变流装置</w:t>
      </w:r>
      <w:r w:rsidR="00635105">
        <w:rPr>
          <w:rFonts w:ascii="Times New Roman" w:hint="eastAsia"/>
          <w:bCs/>
          <w:sz w:val="24"/>
          <w:szCs w:val="22"/>
        </w:rPr>
        <w:t>的系统构成、</w:t>
      </w:r>
      <w:r w:rsidR="0011258F">
        <w:rPr>
          <w:rFonts w:ascii="Times New Roman" w:hint="eastAsia"/>
          <w:bCs/>
          <w:sz w:val="24"/>
          <w:szCs w:val="22"/>
        </w:rPr>
        <w:t>运行</w:t>
      </w:r>
      <w:r w:rsidR="00635105">
        <w:rPr>
          <w:rFonts w:ascii="Times New Roman" w:hint="eastAsia"/>
          <w:bCs/>
          <w:sz w:val="24"/>
          <w:szCs w:val="22"/>
        </w:rPr>
        <w:t>条件</w:t>
      </w:r>
      <w:r w:rsidR="0011258F">
        <w:rPr>
          <w:rFonts w:ascii="Times New Roman" w:hint="eastAsia"/>
          <w:bCs/>
          <w:sz w:val="24"/>
          <w:szCs w:val="22"/>
        </w:rPr>
        <w:t>、技术要求及试验</w:t>
      </w:r>
      <w:r w:rsidR="00635105">
        <w:rPr>
          <w:rFonts w:ascii="Times New Roman" w:hint="eastAsia"/>
          <w:bCs/>
          <w:sz w:val="24"/>
          <w:szCs w:val="22"/>
        </w:rPr>
        <w:t>规定等，</w:t>
      </w:r>
      <w:r w:rsidR="005F19B7">
        <w:rPr>
          <w:rFonts w:ascii="Times New Roman" w:hint="eastAsia"/>
          <w:bCs/>
          <w:sz w:val="24"/>
          <w:szCs w:val="22"/>
        </w:rPr>
        <w:t>是针对</w:t>
      </w:r>
      <w:r w:rsidR="00410B1A">
        <w:rPr>
          <w:rFonts w:ascii="Times New Roman" w:hint="eastAsia"/>
          <w:bCs/>
          <w:sz w:val="24"/>
          <w:szCs w:val="22"/>
        </w:rPr>
        <w:t>目前</w:t>
      </w:r>
      <w:r w:rsidR="005F19B7">
        <w:rPr>
          <w:rFonts w:ascii="Times New Roman" w:hint="eastAsia"/>
          <w:bCs/>
          <w:sz w:val="24"/>
          <w:szCs w:val="22"/>
        </w:rPr>
        <w:t>已有</w:t>
      </w:r>
      <w:r w:rsidR="00410B1A">
        <w:rPr>
          <w:rFonts w:ascii="Times New Roman" w:hint="eastAsia"/>
          <w:bCs/>
          <w:sz w:val="24"/>
          <w:szCs w:val="22"/>
        </w:rPr>
        <w:t>相关</w:t>
      </w:r>
      <w:r w:rsidR="005F19B7">
        <w:rPr>
          <w:rFonts w:ascii="Times New Roman" w:hint="eastAsia"/>
          <w:bCs/>
          <w:sz w:val="24"/>
          <w:szCs w:val="22"/>
        </w:rPr>
        <w:t>标准的升级和补充</w:t>
      </w:r>
      <w:r w:rsidR="003B688C">
        <w:rPr>
          <w:rFonts w:ascii="Times New Roman" w:hint="eastAsia"/>
          <w:bCs/>
          <w:sz w:val="24"/>
          <w:szCs w:val="22"/>
        </w:rPr>
        <w:t>。</w:t>
      </w:r>
    </w:p>
    <w:p w14:paraId="7F752403" w14:textId="77777777" w:rsidR="00106357" w:rsidRPr="00FC2BF1" w:rsidRDefault="00106357" w:rsidP="003544EE">
      <w:pPr>
        <w:spacing w:before="100" w:beforeAutospacing="1" w:line="360" w:lineRule="auto"/>
        <w:ind w:firstLineChars="200" w:firstLine="482"/>
        <w:rPr>
          <w:rFonts w:ascii="Times New Roman" w:hAnsi="Times New Roman"/>
          <w:b/>
          <w:kern w:val="0"/>
          <w:sz w:val="24"/>
        </w:rPr>
      </w:pPr>
      <w:r w:rsidRPr="00FC2BF1">
        <w:rPr>
          <w:rFonts w:ascii="Times New Roman" w:hAnsi="Times New Roman"/>
          <w:b/>
          <w:kern w:val="0"/>
          <w:sz w:val="24"/>
        </w:rPr>
        <w:t>三、主要试验（或验证）情况</w:t>
      </w:r>
    </w:p>
    <w:p w14:paraId="4BF37C81" w14:textId="6F58006F" w:rsidR="003953CD" w:rsidRPr="00FC2BF1" w:rsidRDefault="006B7CA1" w:rsidP="00525C32">
      <w:pPr>
        <w:spacing w:before="100" w:beforeAutospacing="1" w:line="360" w:lineRule="auto"/>
        <w:ind w:firstLineChars="200" w:firstLine="480"/>
        <w:rPr>
          <w:rFonts w:ascii="Times New Roman" w:hAnsi="Times New Roman"/>
          <w:bCs/>
          <w:kern w:val="0"/>
          <w:sz w:val="24"/>
        </w:rPr>
      </w:pPr>
      <w:r w:rsidRPr="00FC2BF1">
        <w:rPr>
          <w:rFonts w:ascii="Times New Roman" w:hAnsi="Times New Roman"/>
          <w:bCs/>
          <w:kern w:val="0"/>
          <w:sz w:val="24"/>
        </w:rPr>
        <w:t>许继集团与郑州市轨道交通有限公司联合承担了</w:t>
      </w:r>
      <w:r w:rsidRPr="00FC2BF1">
        <w:rPr>
          <w:rFonts w:ascii="Times New Roman" w:hAnsi="Times New Roman"/>
          <w:bCs/>
          <w:kern w:val="0"/>
          <w:sz w:val="24"/>
        </w:rPr>
        <w:t>2018</w:t>
      </w:r>
      <w:r w:rsidRPr="00FC2BF1">
        <w:rPr>
          <w:rFonts w:ascii="Times New Roman" w:hAnsi="Times New Roman"/>
          <w:bCs/>
          <w:kern w:val="0"/>
          <w:sz w:val="24"/>
        </w:rPr>
        <w:t>年河南省重大科技专项《地铁牵引供电双向变流装置研制与应用》项目，已开发完成</w:t>
      </w:r>
      <w:r w:rsidRPr="00FC2BF1">
        <w:rPr>
          <w:rFonts w:ascii="Times New Roman" w:hAnsi="Times New Roman"/>
          <w:bCs/>
          <w:kern w:val="0"/>
          <w:sz w:val="24"/>
        </w:rPr>
        <w:t>4000kW</w:t>
      </w:r>
      <w:r w:rsidRPr="00FC2BF1">
        <w:rPr>
          <w:rFonts w:ascii="Times New Roman" w:hAnsi="Times New Roman"/>
          <w:bCs/>
          <w:kern w:val="0"/>
          <w:sz w:val="24"/>
        </w:rPr>
        <w:t>功率等级牵引供电双向变流装置，并通过了第三方型式试验，计划于</w:t>
      </w:r>
      <w:r w:rsidRPr="00FC2BF1">
        <w:rPr>
          <w:rFonts w:ascii="Times New Roman" w:hAnsi="Times New Roman"/>
          <w:bCs/>
          <w:kern w:val="0"/>
          <w:sz w:val="24"/>
        </w:rPr>
        <w:t>20</w:t>
      </w:r>
      <w:r w:rsidR="007B4014">
        <w:rPr>
          <w:rFonts w:ascii="Times New Roman" w:hAnsi="Times New Roman"/>
          <w:bCs/>
          <w:kern w:val="0"/>
          <w:sz w:val="24"/>
        </w:rPr>
        <w:t>20</w:t>
      </w:r>
      <w:r w:rsidR="007B4014">
        <w:rPr>
          <w:rFonts w:ascii="Times New Roman" w:hAnsi="Times New Roman" w:hint="eastAsia"/>
          <w:bCs/>
          <w:kern w:val="0"/>
          <w:sz w:val="24"/>
        </w:rPr>
        <w:t>年初</w:t>
      </w:r>
      <w:bookmarkStart w:id="0" w:name="_GoBack"/>
      <w:bookmarkEnd w:id="0"/>
      <w:r w:rsidRPr="00FC2BF1">
        <w:rPr>
          <w:rFonts w:ascii="Times New Roman" w:hAnsi="Times New Roman"/>
          <w:bCs/>
          <w:kern w:val="0"/>
          <w:sz w:val="24"/>
        </w:rPr>
        <w:t>在郑州地铁孟庄车辆段正式挂网试运行。</w:t>
      </w:r>
    </w:p>
    <w:p w14:paraId="56FC2C9D" w14:textId="77777777" w:rsidR="00106357" w:rsidRPr="00FC2BF1" w:rsidRDefault="00106357" w:rsidP="003544EE">
      <w:pPr>
        <w:spacing w:before="100" w:beforeAutospacing="1" w:line="360" w:lineRule="auto"/>
        <w:ind w:firstLineChars="200" w:firstLine="482"/>
        <w:rPr>
          <w:rFonts w:ascii="Times New Roman" w:hAnsi="Times New Roman"/>
          <w:b/>
          <w:kern w:val="0"/>
          <w:sz w:val="24"/>
        </w:rPr>
      </w:pPr>
      <w:r w:rsidRPr="00FC2BF1">
        <w:rPr>
          <w:rFonts w:ascii="Times New Roman" w:hAnsi="Times New Roman"/>
          <w:b/>
          <w:kern w:val="0"/>
          <w:sz w:val="24"/>
        </w:rPr>
        <w:t>四、标准中涉及专利的情况</w:t>
      </w:r>
    </w:p>
    <w:p w14:paraId="23487561" w14:textId="77777777" w:rsidR="003953CD" w:rsidRPr="00FC2BF1" w:rsidRDefault="003953CD" w:rsidP="003953CD">
      <w:pPr>
        <w:spacing w:before="100" w:beforeAutospacing="1" w:line="360" w:lineRule="auto"/>
        <w:ind w:firstLineChars="200" w:firstLine="480"/>
        <w:rPr>
          <w:rFonts w:ascii="Times New Roman" w:hAnsi="Times New Roman"/>
          <w:sz w:val="24"/>
          <w:szCs w:val="21"/>
        </w:rPr>
      </w:pPr>
      <w:r w:rsidRPr="00FC2BF1">
        <w:rPr>
          <w:rFonts w:ascii="Times New Roman" w:hAnsi="Times New Roman"/>
          <w:sz w:val="24"/>
          <w:szCs w:val="21"/>
        </w:rPr>
        <w:t>本标准不涉及专利问题。</w:t>
      </w:r>
    </w:p>
    <w:p w14:paraId="2DCBC4C2" w14:textId="77777777" w:rsidR="00106357" w:rsidRPr="00FC2BF1" w:rsidRDefault="00106357" w:rsidP="003544EE">
      <w:pPr>
        <w:spacing w:before="100" w:beforeAutospacing="1" w:line="360" w:lineRule="auto"/>
        <w:ind w:firstLineChars="200" w:firstLine="482"/>
        <w:rPr>
          <w:rFonts w:ascii="Times New Roman" w:hAnsi="Times New Roman"/>
          <w:b/>
          <w:kern w:val="0"/>
          <w:sz w:val="24"/>
        </w:rPr>
      </w:pPr>
      <w:r w:rsidRPr="00FC2BF1">
        <w:rPr>
          <w:rFonts w:ascii="Times New Roman" w:hAnsi="Times New Roman"/>
          <w:b/>
          <w:kern w:val="0"/>
          <w:sz w:val="24"/>
        </w:rPr>
        <w:t>五、预期达到的社会效益、对产业发展的作用等情况</w:t>
      </w:r>
    </w:p>
    <w:p w14:paraId="7D481AFE" w14:textId="740E32F9" w:rsidR="0083382D" w:rsidRPr="00FC2BF1" w:rsidRDefault="00D83C52" w:rsidP="00D83C52">
      <w:pPr>
        <w:spacing w:before="100" w:beforeAutospacing="1" w:line="360" w:lineRule="auto"/>
        <w:ind w:firstLineChars="200" w:firstLine="480"/>
        <w:rPr>
          <w:rFonts w:ascii="Times New Roman" w:hAnsi="Times New Roman"/>
          <w:kern w:val="0"/>
          <w:sz w:val="24"/>
          <w:szCs w:val="24"/>
        </w:rPr>
      </w:pPr>
      <w:r w:rsidRPr="00FC2BF1">
        <w:rPr>
          <w:rFonts w:ascii="Times New Roman" w:hAnsi="Times New Roman"/>
          <w:kern w:val="0"/>
          <w:sz w:val="24"/>
          <w:szCs w:val="24"/>
        </w:rPr>
        <w:t>本标准批准发布后，经过宣贯、实施，</w:t>
      </w:r>
      <w:r w:rsidR="00A87F93" w:rsidRPr="00FC2BF1">
        <w:rPr>
          <w:rFonts w:ascii="Times New Roman" w:hAnsi="Times New Roman"/>
          <w:kern w:val="0"/>
          <w:sz w:val="24"/>
          <w:szCs w:val="24"/>
        </w:rPr>
        <w:t>填补了城市轨道交通牵引供电系统双向变流装置无有效标准的空白，</w:t>
      </w:r>
      <w:r w:rsidR="00DE7E6C">
        <w:rPr>
          <w:rFonts w:ascii="Times New Roman" w:hAnsi="Times New Roman" w:hint="eastAsia"/>
          <w:kern w:val="0"/>
          <w:sz w:val="24"/>
          <w:szCs w:val="24"/>
        </w:rPr>
        <w:t>在此基础上</w:t>
      </w:r>
      <w:r w:rsidR="00DE7E6C" w:rsidRPr="00DE7E6C">
        <w:rPr>
          <w:rFonts w:ascii="Times New Roman" w:hAnsi="Times New Roman"/>
          <w:kern w:val="0"/>
          <w:sz w:val="24"/>
          <w:szCs w:val="24"/>
        </w:rPr>
        <w:t>开展地铁牵引供电双向变流</w:t>
      </w:r>
      <w:r w:rsidR="00DE7E6C" w:rsidRPr="00DE7E6C">
        <w:rPr>
          <w:rFonts w:ascii="Times New Roman" w:hAnsi="Times New Roman" w:hint="eastAsia"/>
          <w:kern w:val="0"/>
          <w:sz w:val="24"/>
          <w:szCs w:val="24"/>
        </w:rPr>
        <w:t>装置</w:t>
      </w:r>
      <w:r w:rsidR="00DE7E6C" w:rsidRPr="00DE7E6C">
        <w:rPr>
          <w:rFonts w:ascii="Times New Roman" w:hAnsi="Times New Roman"/>
          <w:kern w:val="0"/>
          <w:sz w:val="24"/>
          <w:szCs w:val="24"/>
        </w:rPr>
        <w:t>研制</w:t>
      </w:r>
      <w:r w:rsidR="00DE7E6C" w:rsidRPr="00DE7E6C">
        <w:rPr>
          <w:rFonts w:ascii="Times New Roman" w:hAnsi="Times New Roman" w:hint="eastAsia"/>
          <w:kern w:val="0"/>
          <w:sz w:val="24"/>
          <w:szCs w:val="24"/>
        </w:rPr>
        <w:t>，在项目系统方案研究、产品设计、产品开发、产品验证过程中，通过技术攻关，将掌握一批自主知识产权的技术，打破国外技术垄断，抢占地铁牵引供电领域的技术制高点</w:t>
      </w:r>
      <w:r w:rsidR="00DE7E6C">
        <w:rPr>
          <w:rFonts w:ascii="Times New Roman" w:hAnsi="Times New Roman" w:hint="eastAsia"/>
          <w:kern w:val="0"/>
          <w:sz w:val="24"/>
          <w:szCs w:val="24"/>
        </w:rPr>
        <w:t>，社会效益显著</w:t>
      </w:r>
      <w:r w:rsidR="00DE7E6C" w:rsidRPr="00DE7E6C">
        <w:rPr>
          <w:rFonts w:ascii="Times New Roman" w:hAnsi="Times New Roman" w:hint="eastAsia"/>
          <w:kern w:val="0"/>
          <w:sz w:val="24"/>
          <w:szCs w:val="24"/>
        </w:rPr>
        <w:t>。地铁牵引供电双向变流装置不仅可以用于地铁、轻轨等城市轨道交通供电系统，还可以推广到矿井架线运输系统、有轨电车、城际铁路等诸多领域，</w:t>
      </w:r>
      <w:r w:rsidR="00DE7E6C">
        <w:rPr>
          <w:rFonts w:ascii="Times New Roman" w:hAnsi="Times New Roman"/>
          <w:kern w:val="0"/>
          <w:sz w:val="24"/>
          <w:szCs w:val="24"/>
        </w:rPr>
        <w:t>应用前景广阔</w:t>
      </w:r>
      <w:r w:rsidR="00DE7E6C" w:rsidRPr="00DE7E6C">
        <w:rPr>
          <w:rFonts w:ascii="Times New Roman" w:hAnsi="Times New Roman"/>
          <w:kern w:val="0"/>
          <w:sz w:val="24"/>
          <w:szCs w:val="24"/>
        </w:rPr>
        <w:t>。</w:t>
      </w:r>
      <w:r w:rsidR="00DE7E6C" w:rsidRPr="00FC2BF1">
        <w:rPr>
          <w:rFonts w:ascii="Times New Roman" w:hAnsi="Times New Roman"/>
          <w:kern w:val="0"/>
          <w:sz w:val="24"/>
          <w:szCs w:val="24"/>
        </w:rPr>
        <w:t>积极采用该标准可以显著推进城市轨道交通牵引供电系统的调整和技术升级，对产业优化升级、科技创新、节能减排、环境保护等方面具有重要的推动作用。</w:t>
      </w:r>
    </w:p>
    <w:p w14:paraId="52407E47" w14:textId="77777777" w:rsidR="00106357" w:rsidRPr="00FC2BF1" w:rsidRDefault="00106357" w:rsidP="003544EE">
      <w:pPr>
        <w:spacing w:before="100" w:beforeAutospacing="1" w:line="360" w:lineRule="auto"/>
        <w:ind w:firstLineChars="200" w:firstLine="482"/>
        <w:rPr>
          <w:rFonts w:ascii="Times New Roman" w:hAnsi="Times New Roman"/>
          <w:b/>
          <w:kern w:val="0"/>
          <w:sz w:val="24"/>
        </w:rPr>
      </w:pPr>
      <w:r w:rsidRPr="00FC2BF1">
        <w:rPr>
          <w:rFonts w:ascii="Times New Roman" w:hAnsi="Times New Roman"/>
          <w:b/>
          <w:kern w:val="0"/>
          <w:sz w:val="24"/>
        </w:rPr>
        <w:t>六、与国际、国外对比情况</w:t>
      </w:r>
    </w:p>
    <w:p w14:paraId="0F395B50" w14:textId="77777777" w:rsidR="00AD4E37" w:rsidRPr="00FC2BF1" w:rsidRDefault="00AD4E37" w:rsidP="003544EE">
      <w:pPr>
        <w:spacing w:before="100" w:beforeAutospacing="1" w:line="360" w:lineRule="auto"/>
        <w:ind w:firstLineChars="200" w:firstLine="480"/>
        <w:rPr>
          <w:rFonts w:ascii="Times New Roman" w:hAnsi="Times New Roman"/>
          <w:b/>
          <w:kern w:val="0"/>
          <w:sz w:val="24"/>
        </w:rPr>
      </w:pPr>
      <w:r w:rsidRPr="00FC2BF1">
        <w:rPr>
          <w:rFonts w:ascii="Times New Roman" w:hAnsi="Times New Roman"/>
          <w:bCs/>
          <w:kern w:val="0"/>
          <w:sz w:val="24"/>
        </w:rPr>
        <w:t>经过反复查阅，未见到城市轨道交通直流牵引供电双向变流装置有相对应的国际标准或国外先进标准，本标准具有原创性和创新性，属于国内</w:t>
      </w:r>
      <w:r w:rsidR="00D35EF6">
        <w:rPr>
          <w:rFonts w:ascii="Times New Roman" w:hAnsi="Times New Roman" w:hint="eastAsia"/>
          <w:bCs/>
          <w:kern w:val="0"/>
          <w:sz w:val="24"/>
        </w:rPr>
        <w:t>领先</w:t>
      </w:r>
      <w:r w:rsidRPr="00FC2BF1">
        <w:rPr>
          <w:rFonts w:ascii="Times New Roman" w:hAnsi="Times New Roman"/>
          <w:bCs/>
          <w:kern w:val="0"/>
          <w:sz w:val="24"/>
        </w:rPr>
        <w:t>水平。</w:t>
      </w:r>
    </w:p>
    <w:p w14:paraId="2670C6A9" w14:textId="77777777" w:rsidR="00106357" w:rsidRPr="00FC2BF1" w:rsidRDefault="00106357" w:rsidP="003544EE">
      <w:pPr>
        <w:spacing w:before="100" w:beforeAutospacing="1" w:line="360" w:lineRule="auto"/>
        <w:ind w:firstLineChars="200" w:firstLine="482"/>
        <w:rPr>
          <w:rFonts w:ascii="Times New Roman" w:hAnsi="Times New Roman"/>
          <w:b/>
          <w:kern w:val="0"/>
          <w:sz w:val="24"/>
        </w:rPr>
      </w:pPr>
      <w:r w:rsidRPr="00FC2BF1">
        <w:rPr>
          <w:rFonts w:ascii="Times New Roman" w:hAnsi="Times New Roman"/>
          <w:b/>
          <w:kern w:val="0"/>
          <w:sz w:val="24"/>
        </w:rPr>
        <w:t>七、在标准体系中的位置，与现行相关法律、法规、规章及相关标准，特别</w:t>
      </w:r>
      <w:r w:rsidRPr="00FC2BF1">
        <w:rPr>
          <w:rFonts w:ascii="Times New Roman" w:hAnsi="Times New Roman"/>
          <w:b/>
          <w:kern w:val="0"/>
          <w:sz w:val="24"/>
        </w:rPr>
        <w:lastRenderedPageBreak/>
        <w:t>是强制性标准的协调性</w:t>
      </w:r>
    </w:p>
    <w:p w14:paraId="4F81F685" w14:textId="77777777" w:rsidR="003544EE" w:rsidRPr="00FC2BF1" w:rsidRDefault="003544EE" w:rsidP="003544EE">
      <w:pPr>
        <w:spacing w:before="100" w:beforeAutospacing="1" w:line="360" w:lineRule="auto"/>
        <w:ind w:firstLineChars="200" w:firstLine="480"/>
        <w:rPr>
          <w:rFonts w:ascii="Times New Roman" w:hAnsi="Times New Roman"/>
          <w:sz w:val="24"/>
        </w:rPr>
      </w:pPr>
      <w:r w:rsidRPr="00FC2BF1">
        <w:rPr>
          <w:rFonts w:ascii="Times New Roman" w:hAnsi="Times New Roman"/>
          <w:sz w:val="24"/>
        </w:rPr>
        <w:t>本标准编制过程中遵循</w:t>
      </w:r>
      <w:r w:rsidRPr="00FC2BF1">
        <w:rPr>
          <w:rFonts w:ascii="Times New Roman" w:hAnsi="Times New Roman"/>
          <w:sz w:val="24"/>
        </w:rPr>
        <w:t>“</w:t>
      </w:r>
      <w:r w:rsidRPr="00FC2BF1">
        <w:rPr>
          <w:rFonts w:ascii="Times New Roman" w:hAnsi="Times New Roman"/>
          <w:sz w:val="24"/>
        </w:rPr>
        <w:t>统一性、协调性、适用性、一致性、规范性</w:t>
      </w:r>
      <w:r w:rsidRPr="00FC2BF1">
        <w:rPr>
          <w:rFonts w:ascii="Times New Roman" w:hAnsi="Times New Roman"/>
          <w:sz w:val="24"/>
        </w:rPr>
        <w:t>”</w:t>
      </w:r>
      <w:r w:rsidRPr="00FC2BF1">
        <w:rPr>
          <w:rFonts w:ascii="Times New Roman" w:hAnsi="Times New Roman"/>
          <w:sz w:val="24"/>
        </w:rPr>
        <w:t>的原则，符合《中国标准化协会标准结构和编写规则》。</w:t>
      </w:r>
    </w:p>
    <w:p w14:paraId="47DB1DD7" w14:textId="77777777" w:rsidR="003544EE" w:rsidRPr="00FC2BF1" w:rsidRDefault="003544EE" w:rsidP="003544EE">
      <w:pPr>
        <w:spacing w:line="360" w:lineRule="auto"/>
        <w:ind w:firstLineChars="200" w:firstLine="480"/>
        <w:rPr>
          <w:rFonts w:ascii="Times New Roman" w:hAnsi="Times New Roman"/>
          <w:sz w:val="24"/>
          <w:szCs w:val="24"/>
        </w:rPr>
      </w:pPr>
      <w:r w:rsidRPr="00FC2BF1">
        <w:rPr>
          <w:rFonts w:ascii="Times New Roman" w:hAnsi="Times New Roman"/>
          <w:sz w:val="24"/>
          <w:szCs w:val="24"/>
        </w:rPr>
        <w:t>本标准参考了</w:t>
      </w:r>
      <w:r w:rsidR="00525C32" w:rsidRPr="00FC2BF1">
        <w:rPr>
          <w:rFonts w:ascii="Times New Roman" w:hAnsi="Times New Roman"/>
          <w:sz w:val="24"/>
          <w:szCs w:val="24"/>
        </w:rPr>
        <w:t>GB/T 10411-2005</w:t>
      </w:r>
      <w:r w:rsidR="00525C32" w:rsidRPr="00FC2BF1">
        <w:rPr>
          <w:rFonts w:ascii="Times New Roman" w:hAnsi="Times New Roman"/>
          <w:sz w:val="24"/>
          <w:szCs w:val="24"/>
        </w:rPr>
        <w:t>《城市轨道交通直流牵引供电系统》标准</w:t>
      </w:r>
      <w:r w:rsidR="00176865" w:rsidRPr="00FC2BF1">
        <w:rPr>
          <w:rFonts w:ascii="Times New Roman" w:hAnsi="Times New Roman"/>
          <w:sz w:val="24"/>
          <w:szCs w:val="24"/>
        </w:rPr>
        <w:t>。</w:t>
      </w:r>
    </w:p>
    <w:p w14:paraId="3C148C8F" w14:textId="77777777" w:rsidR="003544EE" w:rsidRPr="00FC2BF1" w:rsidRDefault="003544EE" w:rsidP="003544EE">
      <w:pPr>
        <w:spacing w:line="360" w:lineRule="auto"/>
        <w:ind w:firstLineChars="200" w:firstLine="480"/>
        <w:rPr>
          <w:rFonts w:ascii="Times New Roman" w:hAnsi="Times New Roman"/>
          <w:sz w:val="24"/>
          <w:szCs w:val="24"/>
        </w:rPr>
      </w:pPr>
      <w:r w:rsidRPr="00FC2BF1">
        <w:rPr>
          <w:rFonts w:ascii="Times New Roman" w:hAnsi="Times New Roman"/>
          <w:sz w:val="24"/>
          <w:szCs w:val="24"/>
        </w:rPr>
        <w:t>本标准参考了</w:t>
      </w:r>
      <w:r w:rsidR="00525C32" w:rsidRPr="00FC2BF1">
        <w:rPr>
          <w:rFonts w:ascii="Times New Roman" w:hAnsi="Times New Roman"/>
          <w:sz w:val="24"/>
          <w:szCs w:val="24"/>
        </w:rPr>
        <w:t>CJ/T 370-2011</w:t>
      </w:r>
      <w:r w:rsidR="00525C32" w:rsidRPr="00FC2BF1">
        <w:rPr>
          <w:rFonts w:ascii="Times New Roman" w:hAnsi="Times New Roman"/>
          <w:sz w:val="24"/>
          <w:szCs w:val="24"/>
        </w:rPr>
        <w:t>《城市轨道交通直流牵引供电整流机组技术条件》标准</w:t>
      </w:r>
      <w:r w:rsidR="00176865" w:rsidRPr="00FC2BF1">
        <w:rPr>
          <w:rFonts w:ascii="Times New Roman" w:hAnsi="Times New Roman"/>
          <w:sz w:val="24"/>
          <w:szCs w:val="24"/>
        </w:rPr>
        <w:t>。</w:t>
      </w:r>
    </w:p>
    <w:p w14:paraId="7B61206A" w14:textId="77777777" w:rsidR="003544EE" w:rsidRPr="00FC2BF1" w:rsidRDefault="003544EE" w:rsidP="003544EE">
      <w:pPr>
        <w:spacing w:line="360" w:lineRule="auto"/>
        <w:ind w:firstLineChars="200" w:firstLine="480"/>
        <w:rPr>
          <w:rFonts w:ascii="Times New Roman" w:hAnsi="Times New Roman"/>
          <w:sz w:val="24"/>
          <w:szCs w:val="24"/>
        </w:rPr>
      </w:pPr>
      <w:r w:rsidRPr="00FC2BF1">
        <w:rPr>
          <w:rFonts w:ascii="Times New Roman" w:hAnsi="Times New Roman"/>
          <w:sz w:val="24"/>
          <w:szCs w:val="24"/>
        </w:rPr>
        <w:t>本标准参考了</w:t>
      </w:r>
      <w:r w:rsidR="00525C32" w:rsidRPr="00FC2BF1">
        <w:rPr>
          <w:rFonts w:ascii="Times New Roman" w:hAnsi="Times New Roman"/>
          <w:sz w:val="24"/>
          <w:szCs w:val="24"/>
        </w:rPr>
        <w:t>GB/T 36287-2018</w:t>
      </w:r>
      <w:r w:rsidR="00525C32" w:rsidRPr="00FC2BF1">
        <w:rPr>
          <w:rFonts w:ascii="Times New Roman" w:hAnsi="Times New Roman"/>
          <w:sz w:val="24"/>
          <w:szCs w:val="24"/>
        </w:rPr>
        <w:t>《城市轨道交通列车再生制动能量地面利用系统》标准</w:t>
      </w:r>
      <w:r w:rsidR="00176865" w:rsidRPr="00FC2BF1">
        <w:rPr>
          <w:rFonts w:ascii="Times New Roman" w:hAnsi="Times New Roman"/>
          <w:sz w:val="24"/>
          <w:szCs w:val="24"/>
        </w:rPr>
        <w:t>。</w:t>
      </w:r>
    </w:p>
    <w:p w14:paraId="582573E0" w14:textId="77777777" w:rsidR="003544EE" w:rsidRPr="00FC2BF1" w:rsidRDefault="00525C32" w:rsidP="00525C32">
      <w:pPr>
        <w:spacing w:line="360" w:lineRule="auto"/>
        <w:ind w:firstLineChars="200" w:firstLine="480"/>
        <w:rPr>
          <w:rFonts w:ascii="Times New Roman" w:hAnsi="Times New Roman"/>
          <w:sz w:val="24"/>
          <w:szCs w:val="24"/>
        </w:rPr>
      </w:pPr>
      <w:r w:rsidRPr="00FC2BF1">
        <w:rPr>
          <w:rFonts w:ascii="Times New Roman" w:hAnsi="Times New Roman"/>
          <w:sz w:val="24"/>
          <w:szCs w:val="24"/>
        </w:rPr>
        <w:t>上述标准规定了基于二极管器件的城市轨道交通直流牵引供电整流机组的过载能力要求及牵引整流器</w:t>
      </w:r>
      <w:r w:rsidR="00766DF4" w:rsidRPr="00FC2BF1">
        <w:rPr>
          <w:rFonts w:ascii="Times New Roman" w:hAnsi="Times New Roman"/>
          <w:sz w:val="24"/>
          <w:szCs w:val="24"/>
        </w:rPr>
        <w:t>和再生制动能量地面利用系统</w:t>
      </w:r>
      <w:r w:rsidRPr="00FC2BF1">
        <w:rPr>
          <w:rFonts w:ascii="Times New Roman" w:hAnsi="Times New Roman"/>
          <w:sz w:val="24"/>
          <w:szCs w:val="24"/>
        </w:rPr>
        <w:t>的技术参数、试验、标志、包装、运输和存储要求。本标准是在借鉴上述标准的基础上，开展基于</w:t>
      </w:r>
      <w:r w:rsidRPr="00FC2BF1">
        <w:rPr>
          <w:rFonts w:ascii="Times New Roman" w:hAnsi="Times New Roman"/>
          <w:sz w:val="24"/>
          <w:szCs w:val="24"/>
        </w:rPr>
        <w:t>IGBT</w:t>
      </w:r>
      <w:r w:rsidRPr="00FC2BF1">
        <w:rPr>
          <w:rFonts w:ascii="Times New Roman" w:hAnsi="Times New Roman"/>
          <w:sz w:val="24"/>
          <w:szCs w:val="24"/>
        </w:rPr>
        <w:t>器件的城市轨道交通直流牵引供电双向变流装置的规范制定，是对上述标准的升级</w:t>
      </w:r>
      <w:r w:rsidR="001042B4">
        <w:rPr>
          <w:rFonts w:ascii="Times New Roman" w:hAnsi="Times New Roman" w:hint="eastAsia"/>
          <w:sz w:val="24"/>
          <w:szCs w:val="24"/>
        </w:rPr>
        <w:t>和补充</w:t>
      </w:r>
      <w:r w:rsidRPr="00FC2BF1">
        <w:rPr>
          <w:rFonts w:ascii="Times New Roman" w:hAnsi="Times New Roman"/>
          <w:sz w:val="24"/>
          <w:szCs w:val="24"/>
        </w:rPr>
        <w:t>。</w:t>
      </w:r>
    </w:p>
    <w:p w14:paraId="2FDB2B79" w14:textId="77777777" w:rsidR="00106357" w:rsidRPr="00FC2BF1" w:rsidRDefault="00106357" w:rsidP="003544EE">
      <w:pPr>
        <w:spacing w:before="100" w:beforeAutospacing="1" w:line="360" w:lineRule="auto"/>
        <w:ind w:firstLineChars="200" w:firstLine="482"/>
        <w:rPr>
          <w:rFonts w:ascii="Times New Roman" w:hAnsi="Times New Roman"/>
          <w:b/>
          <w:kern w:val="0"/>
          <w:sz w:val="24"/>
        </w:rPr>
      </w:pPr>
      <w:r w:rsidRPr="00FC2BF1">
        <w:rPr>
          <w:rFonts w:ascii="Times New Roman" w:hAnsi="Times New Roman"/>
          <w:b/>
          <w:kern w:val="0"/>
          <w:sz w:val="24"/>
        </w:rPr>
        <w:t>八、重大分歧意见的处理经过和依据</w:t>
      </w:r>
    </w:p>
    <w:p w14:paraId="061F854C" w14:textId="77777777" w:rsidR="00106357" w:rsidRPr="00FC2BF1" w:rsidRDefault="003544EE" w:rsidP="003544EE">
      <w:pPr>
        <w:spacing w:before="100" w:beforeAutospacing="1" w:line="360" w:lineRule="auto"/>
        <w:ind w:firstLineChars="200" w:firstLine="480"/>
        <w:rPr>
          <w:rFonts w:ascii="Times New Roman" w:hAnsi="Times New Roman"/>
          <w:sz w:val="24"/>
        </w:rPr>
      </w:pPr>
      <w:r w:rsidRPr="00FC2BF1">
        <w:rPr>
          <w:rFonts w:ascii="Times New Roman" w:hAnsi="Times New Roman"/>
          <w:sz w:val="24"/>
        </w:rPr>
        <w:t>无</w:t>
      </w:r>
    </w:p>
    <w:p w14:paraId="02495AE7" w14:textId="77777777" w:rsidR="00106357" w:rsidRPr="00FC2BF1" w:rsidRDefault="00106357" w:rsidP="003544EE">
      <w:pPr>
        <w:spacing w:before="100" w:beforeAutospacing="1" w:line="360" w:lineRule="auto"/>
        <w:ind w:firstLineChars="200" w:firstLine="482"/>
        <w:rPr>
          <w:rFonts w:ascii="Times New Roman" w:hAnsi="Times New Roman"/>
          <w:b/>
          <w:kern w:val="0"/>
          <w:sz w:val="24"/>
        </w:rPr>
      </w:pPr>
      <w:r w:rsidRPr="00FC2BF1">
        <w:rPr>
          <w:rFonts w:ascii="Times New Roman" w:hAnsi="Times New Roman"/>
          <w:b/>
          <w:kern w:val="0"/>
          <w:sz w:val="24"/>
        </w:rPr>
        <w:t>九、标准性质的建议说明</w:t>
      </w:r>
    </w:p>
    <w:p w14:paraId="5330FC6D" w14:textId="77777777" w:rsidR="00106357" w:rsidRPr="00FC2BF1" w:rsidRDefault="00106357" w:rsidP="003544EE">
      <w:pPr>
        <w:spacing w:before="100" w:beforeAutospacing="1" w:line="360" w:lineRule="auto"/>
        <w:ind w:firstLineChars="200" w:firstLine="480"/>
        <w:rPr>
          <w:rFonts w:ascii="Times New Roman" w:hAnsi="Times New Roman"/>
          <w:sz w:val="24"/>
        </w:rPr>
      </w:pPr>
      <w:r w:rsidRPr="00FC2BF1">
        <w:rPr>
          <w:rFonts w:ascii="Times New Roman" w:hAnsi="Times New Roman"/>
          <w:sz w:val="24"/>
        </w:rPr>
        <w:t>建议本标准的性质为推荐性团体标准。</w:t>
      </w:r>
    </w:p>
    <w:p w14:paraId="1950B765" w14:textId="77777777" w:rsidR="00106357" w:rsidRPr="00FC2BF1" w:rsidRDefault="00106357" w:rsidP="003544EE">
      <w:pPr>
        <w:spacing w:before="100" w:beforeAutospacing="1" w:line="360" w:lineRule="auto"/>
        <w:ind w:firstLineChars="200" w:firstLine="482"/>
        <w:rPr>
          <w:rFonts w:ascii="Times New Roman" w:hAnsi="Times New Roman"/>
          <w:b/>
          <w:kern w:val="0"/>
          <w:sz w:val="24"/>
        </w:rPr>
      </w:pPr>
      <w:r w:rsidRPr="00FC2BF1">
        <w:rPr>
          <w:rFonts w:ascii="Times New Roman" w:hAnsi="Times New Roman"/>
          <w:b/>
          <w:kern w:val="0"/>
          <w:sz w:val="24"/>
        </w:rPr>
        <w:t>十、贯彻标准的要求和措施建议</w:t>
      </w:r>
    </w:p>
    <w:p w14:paraId="48986759" w14:textId="77777777" w:rsidR="00106357" w:rsidRPr="00FC2BF1" w:rsidRDefault="00106357" w:rsidP="003544EE">
      <w:pPr>
        <w:spacing w:before="100" w:beforeAutospacing="1" w:line="360" w:lineRule="auto"/>
        <w:ind w:firstLineChars="200" w:firstLine="480"/>
        <w:rPr>
          <w:rFonts w:ascii="Times New Roman" w:eastAsia="楷体" w:hAnsi="Times New Roman"/>
          <w:szCs w:val="21"/>
        </w:rPr>
      </w:pPr>
      <w:r w:rsidRPr="00FC2BF1">
        <w:rPr>
          <w:rFonts w:ascii="Times New Roman" w:hAnsi="Times New Roman"/>
          <w:sz w:val="24"/>
        </w:rPr>
        <w:t>建议本标准批准发布</w:t>
      </w:r>
      <w:r w:rsidRPr="00FC2BF1">
        <w:rPr>
          <w:rFonts w:ascii="Times New Roman" w:hAnsi="Times New Roman"/>
          <w:sz w:val="24"/>
        </w:rPr>
        <w:t>7</w:t>
      </w:r>
      <w:r w:rsidRPr="00FC2BF1">
        <w:rPr>
          <w:rFonts w:ascii="Times New Roman" w:hAnsi="Times New Roman"/>
          <w:sz w:val="24"/>
        </w:rPr>
        <w:t>天后实施。</w:t>
      </w:r>
    </w:p>
    <w:p w14:paraId="19C18A04" w14:textId="77777777" w:rsidR="00106357" w:rsidRPr="00FC2BF1" w:rsidRDefault="00106357" w:rsidP="003544EE">
      <w:pPr>
        <w:spacing w:before="100" w:beforeAutospacing="1" w:line="360" w:lineRule="auto"/>
        <w:ind w:firstLineChars="200" w:firstLine="482"/>
        <w:rPr>
          <w:rFonts w:ascii="Times New Roman" w:hAnsi="Times New Roman"/>
          <w:b/>
          <w:kern w:val="0"/>
          <w:sz w:val="24"/>
        </w:rPr>
      </w:pPr>
      <w:r w:rsidRPr="00FC2BF1">
        <w:rPr>
          <w:rFonts w:ascii="Times New Roman" w:hAnsi="Times New Roman"/>
          <w:b/>
          <w:kern w:val="0"/>
          <w:sz w:val="24"/>
        </w:rPr>
        <w:t>十一、废止现行相关标准的建议</w:t>
      </w:r>
    </w:p>
    <w:p w14:paraId="30D87646" w14:textId="77777777" w:rsidR="00106357" w:rsidRPr="00FC2BF1" w:rsidRDefault="00664A38" w:rsidP="003544EE">
      <w:pPr>
        <w:spacing w:before="100" w:beforeAutospacing="1" w:line="360" w:lineRule="auto"/>
        <w:ind w:firstLineChars="200" w:firstLine="480"/>
        <w:rPr>
          <w:rFonts w:ascii="Times New Roman" w:hAnsi="Times New Roman"/>
          <w:sz w:val="24"/>
        </w:rPr>
      </w:pPr>
      <w:r w:rsidRPr="00FC2BF1">
        <w:rPr>
          <w:rFonts w:ascii="Times New Roman" w:hAnsi="Times New Roman"/>
          <w:sz w:val="24"/>
        </w:rPr>
        <w:t>无</w:t>
      </w:r>
    </w:p>
    <w:p w14:paraId="7B3E2575" w14:textId="77777777" w:rsidR="00106357" w:rsidRPr="00FC2BF1" w:rsidRDefault="00106357" w:rsidP="003544EE">
      <w:pPr>
        <w:spacing w:before="100" w:beforeAutospacing="1" w:line="360" w:lineRule="auto"/>
        <w:ind w:firstLineChars="200" w:firstLine="482"/>
        <w:rPr>
          <w:rFonts w:ascii="Times New Roman" w:hAnsi="Times New Roman"/>
          <w:b/>
          <w:kern w:val="0"/>
          <w:sz w:val="24"/>
        </w:rPr>
      </w:pPr>
      <w:r w:rsidRPr="00FC2BF1">
        <w:rPr>
          <w:rFonts w:ascii="Times New Roman" w:hAnsi="Times New Roman"/>
          <w:b/>
          <w:kern w:val="0"/>
          <w:sz w:val="24"/>
        </w:rPr>
        <w:t>十二、其他应予说明的事项</w:t>
      </w:r>
    </w:p>
    <w:p w14:paraId="1A2FE507" w14:textId="77777777" w:rsidR="00E449D5" w:rsidRPr="00FC2BF1" w:rsidRDefault="00664A38" w:rsidP="003544EE">
      <w:pPr>
        <w:spacing w:before="100" w:beforeAutospacing="1" w:line="360" w:lineRule="auto"/>
        <w:ind w:firstLineChars="200" w:firstLine="480"/>
        <w:rPr>
          <w:rFonts w:ascii="Times New Roman" w:hAnsi="Times New Roman"/>
          <w:sz w:val="24"/>
        </w:rPr>
      </w:pPr>
      <w:r w:rsidRPr="00FC2BF1">
        <w:rPr>
          <w:rFonts w:ascii="Times New Roman" w:hAnsi="Times New Roman"/>
          <w:sz w:val="24"/>
        </w:rPr>
        <w:t>无</w:t>
      </w:r>
    </w:p>
    <w:sectPr w:rsidR="00E449D5" w:rsidRPr="00FC2BF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D8869" w14:textId="77777777" w:rsidR="00FB1994" w:rsidRDefault="00FB1994" w:rsidP="00146C2A">
      <w:r>
        <w:separator/>
      </w:r>
    </w:p>
  </w:endnote>
  <w:endnote w:type="continuationSeparator" w:id="0">
    <w:p w14:paraId="22CD1BE0" w14:textId="77777777" w:rsidR="00FB1994" w:rsidRDefault="00FB1994" w:rsidP="00146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3612525"/>
      <w:docPartObj>
        <w:docPartGallery w:val="Page Numbers (Bottom of Page)"/>
        <w:docPartUnique/>
      </w:docPartObj>
    </w:sdtPr>
    <w:sdtEndPr>
      <w:rPr>
        <w:rFonts w:ascii="仿宋" w:eastAsia="仿宋" w:hAnsi="仿宋"/>
        <w:noProof/>
      </w:rPr>
    </w:sdtEndPr>
    <w:sdtContent>
      <w:p w14:paraId="23F96247" w14:textId="6276E196" w:rsidR="00146C2A" w:rsidRPr="00146C2A" w:rsidRDefault="00146C2A">
        <w:pPr>
          <w:pStyle w:val="a8"/>
          <w:jc w:val="center"/>
          <w:rPr>
            <w:rFonts w:ascii="仿宋" w:eastAsia="仿宋" w:hAnsi="仿宋"/>
          </w:rPr>
        </w:pPr>
        <w:r w:rsidRPr="00146C2A">
          <w:rPr>
            <w:rFonts w:ascii="仿宋" w:eastAsia="仿宋" w:hAnsi="仿宋"/>
          </w:rPr>
          <w:fldChar w:fldCharType="begin"/>
        </w:r>
        <w:r w:rsidRPr="00146C2A">
          <w:rPr>
            <w:rFonts w:ascii="仿宋" w:eastAsia="仿宋" w:hAnsi="仿宋"/>
          </w:rPr>
          <w:instrText xml:space="preserve"> PAGE   \* MERGEFORMAT </w:instrText>
        </w:r>
        <w:r w:rsidRPr="00146C2A">
          <w:rPr>
            <w:rFonts w:ascii="仿宋" w:eastAsia="仿宋" w:hAnsi="仿宋"/>
          </w:rPr>
          <w:fldChar w:fldCharType="separate"/>
        </w:r>
        <w:r w:rsidR="007B4014">
          <w:rPr>
            <w:rFonts w:ascii="仿宋" w:eastAsia="仿宋" w:hAnsi="仿宋"/>
            <w:noProof/>
          </w:rPr>
          <w:t>4</w:t>
        </w:r>
        <w:r w:rsidRPr="00146C2A">
          <w:rPr>
            <w:rFonts w:ascii="仿宋" w:eastAsia="仿宋" w:hAnsi="仿宋"/>
            <w:noProof/>
          </w:rPr>
          <w:fldChar w:fldCharType="end"/>
        </w:r>
      </w:p>
    </w:sdtContent>
  </w:sdt>
  <w:p w14:paraId="313BF2C5" w14:textId="77777777" w:rsidR="00146C2A" w:rsidRDefault="00146C2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A2785" w14:textId="77777777" w:rsidR="00FB1994" w:rsidRDefault="00FB1994" w:rsidP="00146C2A">
      <w:r>
        <w:separator/>
      </w:r>
    </w:p>
  </w:footnote>
  <w:footnote w:type="continuationSeparator" w:id="0">
    <w:p w14:paraId="54D05046" w14:textId="77777777" w:rsidR="00FB1994" w:rsidRDefault="00FB1994" w:rsidP="00146C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F56"/>
    <w:rsid w:val="00012AE7"/>
    <w:rsid w:val="0003735E"/>
    <w:rsid w:val="00071F5C"/>
    <w:rsid w:val="000F6C50"/>
    <w:rsid w:val="001042B4"/>
    <w:rsid w:val="00106357"/>
    <w:rsid w:val="00111CC4"/>
    <w:rsid w:val="0011258F"/>
    <w:rsid w:val="00114672"/>
    <w:rsid w:val="00146C2A"/>
    <w:rsid w:val="0015767D"/>
    <w:rsid w:val="00176865"/>
    <w:rsid w:val="00184F26"/>
    <w:rsid w:val="00191CB6"/>
    <w:rsid w:val="001D6503"/>
    <w:rsid w:val="001E3081"/>
    <w:rsid w:val="0024435D"/>
    <w:rsid w:val="0027609E"/>
    <w:rsid w:val="002F406A"/>
    <w:rsid w:val="00306A73"/>
    <w:rsid w:val="00322F0B"/>
    <w:rsid w:val="003544EE"/>
    <w:rsid w:val="00356F50"/>
    <w:rsid w:val="00357E70"/>
    <w:rsid w:val="003953CD"/>
    <w:rsid w:val="003B688C"/>
    <w:rsid w:val="00410B1A"/>
    <w:rsid w:val="004A02F0"/>
    <w:rsid w:val="004B1318"/>
    <w:rsid w:val="004D1C56"/>
    <w:rsid w:val="004D36B0"/>
    <w:rsid w:val="005075AB"/>
    <w:rsid w:val="00525C32"/>
    <w:rsid w:val="00583D27"/>
    <w:rsid w:val="005D5627"/>
    <w:rsid w:val="005E431B"/>
    <w:rsid w:val="005F19B7"/>
    <w:rsid w:val="00635105"/>
    <w:rsid w:val="00664A38"/>
    <w:rsid w:val="00691BEA"/>
    <w:rsid w:val="006B7CA1"/>
    <w:rsid w:val="006D23D0"/>
    <w:rsid w:val="006D74A5"/>
    <w:rsid w:val="006E0D82"/>
    <w:rsid w:val="006F4271"/>
    <w:rsid w:val="006F4C83"/>
    <w:rsid w:val="006F56A3"/>
    <w:rsid w:val="006F7C80"/>
    <w:rsid w:val="00754532"/>
    <w:rsid w:val="007574F4"/>
    <w:rsid w:val="00766DF4"/>
    <w:rsid w:val="007A4D75"/>
    <w:rsid w:val="007B4014"/>
    <w:rsid w:val="007C7BF5"/>
    <w:rsid w:val="0083382D"/>
    <w:rsid w:val="008F7400"/>
    <w:rsid w:val="009A7865"/>
    <w:rsid w:val="009E6972"/>
    <w:rsid w:val="00A167E7"/>
    <w:rsid w:val="00A40B6A"/>
    <w:rsid w:val="00A50336"/>
    <w:rsid w:val="00A51680"/>
    <w:rsid w:val="00A87F93"/>
    <w:rsid w:val="00AA026C"/>
    <w:rsid w:val="00AB7201"/>
    <w:rsid w:val="00AD4E37"/>
    <w:rsid w:val="00AE74A1"/>
    <w:rsid w:val="00B039B2"/>
    <w:rsid w:val="00B52352"/>
    <w:rsid w:val="00BA5FAF"/>
    <w:rsid w:val="00BD2C3A"/>
    <w:rsid w:val="00BE2AB3"/>
    <w:rsid w:val="00BF4624"/>
    <w:rsid w:val="00C84C28"/>
    <w:rsid w:val="00D14642"/>
    <w:rsid w:val="00D21F56"/>
    <w:rsid w:val="00D35EF6"/>
    <w:rsid w:val="00D73DE3"/>
    <w:rsid w:val="00D83C52"/>
    <w:rsid w:val="00DE7E6C"/>
    <w:rsid w:val="00E12D03"/>
    <w:rsid w:val="00E17409"/>
    <w:rsid w:val="00E449D5"/>
    <w:rsid w:val="00E86099"/>
    <w:rsid w:val="00E959A4"/>
    <w:rsid w:val="00EE6495"/>
    <w:rsid w:val="00F0438D"/>
    <w:rsid w:val="00F053B6"/>
    <w:rsid w:val="00F451DE"/>
    <w:rsid w:val="00FB1994"/>
    <w:rsid w:val="00FC2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7DE69"/>
  <w15:chartTrackingRefBased/>
  <w15:docId w15:val="{3D31B5C4-A718-4788-A0F7-C2BD96036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9D5"/>
    <w:pPr>
      <w:widowControl w:val="0"/>
      <w:jc w:val="both"/>
    </w:pPr>
    <w:rPr>
      <w:rFonts w:ascii="Calibri" w:eastAsia="宋体" w:hAnsi="Calibri" w:cs="Times New Roman"/>
    </w:rPr>
  </w:style>
  <w:style w:type="paragraph" w:styleId="1">
    <w:name w:val="heading 1"/>
    <w:basedOn w:val="a"/>
    <w:next w:val="a"/>
    <w:link w:val="10"/>
    <w:uiPriority w:val="9"/>
    <w:qFormat/>
    <w:rsid w:val="00D21F56"/>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0"/>
    <w:qFormat/>
    <w:rsid w:val="00146C2A"/>
    <w:pPr>
      <w:keepNext/>
      <w:keepLines/>
      <w:spacing w:before="260" w:after="260" w:line="416" w:lineRule="auto"/>
      <w:outlineLvl w:val="1"/>
    </w:pPr>
    <w:rPr>
      <w:rFonts w:ascii="Arial" w:eastAsia="黑体" w:hAnsi="Arial"/>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1F56"/>
    <w:rPr>
      <w:rFonts w:ascii="Calibri" w:eastAsia="宋体" w:hAnsi="Calibri" w:cs="Times New Roman"/>
      <w:b/>
      <w:bCs/>
      <w:kern w:val="44"/>
      <w:sz w:val="44"/>
      <w:szCs w:val="44"/>
      <w:lang w:val="x-none" w:eastAsia="x-none"/>
    </w:rPr>
  </w:style>
  <w:style w:type="paragraph" w:customStyle="1" w:styleId="a3">
    <w:name w:val="段"/>
    <w:link w:val="Char"/>
    <w:qFormat/>
    <w:rsid w:val="00D21F56"/>
    <w:pPr>
      <w:autoSpaceDE w:val="0"/>
      <w:autoSpaceDN w:val="0"/>
      <w:ind w:firstLineChars="200" w:firstLine="200"/>
      <w:jc w:val="both"/>
    </w:pPr>
    <w:rPr>
      <w:rFonts w:ascii="宋体" w:eastAsia="宋体" w:hAnsi="Times New Roman" w:cs="Times New Roman"/>
      <w:noProof/>
      <w:kern w:val="0"/>
      <w:szCs w:val="20"/>
    </w:rPr>
  </w:style>
  <w:style w:type="character" w:customStyle="1" w:styleId="Char">
    <w:name w:val="段 Char"/>
    <w:link w:val="a3"/>
    <w:qFormat/>
    <w:rsid w:val="00D21F56"/>
    <w:rPr>
      <w:rFonts w:ascii="宋体" w:eastAsia="宋体" w:hAnsi="Times New Roman" w:cs="Times New Roman"/>
      <w:noProof/>
      <w:kern w:val="0"/>
      <w:szCs w:val="20"/>
    </w:rPr>
  </w:style>
  <w:style w:type="paragraph" w:styleId="a4">
    <w:name w:val="List Paragraph"/>
    <w:basedOn w:val="a"/>
    <w:uiPriority w:val="34"/>
    <w:qFormat/>
    <w:rsid w:val="009A7865"/>
    <w:pPr>
      <w:ind w:firstLineChars="200" w:firstLine="420"/>
    </w:pPr>
  </w:style>
  <w:style w:type="table" w:styleId="a5">
    <w:name w:val="Table Grid"/>
    <w:basedOn w:val="a1"/>
    <w:uiPriority w:val="39"/>
    <w:rsid w:val="00322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rsid w:val="00146C2A"/>
    <w:rPr>
      <w:rFonts w:ascii="Arial" w:eastAsia="黑体" w:hAnsi="Arial" w:cs="Times New Roman"/>
      <w:b/>
      <w:bCs/>
      <w:sz w:val="32"/>
      <w:szCs w:val="32"/>
      <w:lang w:val="x-none" w:eastAsia="x-none"/>
    </w:rPr>
  </w:style>
  <w:style w:type="paragraph" w:styleId="a6">
    <w:name w:val="header"/>
    <w:basedOn w:val="a"/>
    <w:link w:val="a7"/>
    <w:uiPriority w:val="99"/>
    <w:unhideWhenUsed/>
    <w:rsid w:val="00146C2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146C2A"/>
    <w:rPr>
      <w:rFonts w:ascii="Calibri" w:eastAsia="宋体" w:hAnsi="Calibri" w:cs="Times New Roman"/>
      <w:sz w:val="18"/>
      <w:szCs w:val="18"/>
    </w:rPr>
  </w:style>
  <w:style w:type="paragraph" w:styleId="a8">
    <w:name w:val="footer"/>
    <w:basedOn w:val="a"/>
    <w:link w:val="a9"/>
    <w:uiPriority w:val="99"/>
    <w:unhideWhenUsed/>
    <w:rsid w:val="00146C2A"/>
    <w:pPr>
      <w:tabs>
        <w:tab w:val="center" w:pos="4153"/>
        <w:tab w:val="right" w:pos="8306"/>
      </w:tabs>
      <w:snapToGrid w:val="0"/>
      <w:jc w:val="left"/>
    </w:pPr>
    <w:rPr>
      <w:sz w:val="18"/>
      <w:szCs w:val="18"/>
    </w:rPr>
  </w:style>
  <w:style w:type="character" w:customStyle="1" w:styleId="a9">
    <w:name w:val="页脚 字符"/>
    <w:basedOn w:val="a0"/>
    <w:link w:val="a8"/>
    <w:uiPriority w:val="99"/>
    <w:rsid w:val="00146C2A"/>
    <w:rPr>
      <w:rFonts w:ascii="Calibri" w:eastAsia="宋体" w:hAnsi="Calibri" w:cs="Times New Roman"/>
      <w:sz w:val="18"/>
      <w:szCs w:val="18"/>
    </w:rPr>
  </w:style>
  <w:style w:type="character" w:styleId="aa">
    <w:name w:val="annotation reference"/>
    <w:basedOn w:val="a0"/>
    <w:uiPriority w:val="99"/>
    <w:semiHidden/>
    <w:unhideWhenUsed/>
    <w:rsid w:val="00D35EF6"/>
    <w:rPr>
      <w:sz w:val="21"/>
      <w:szCs w:val="21"/>
    </w:rPr>
  </w:style>
  <w:style w:type="paragraph" w:styleId="ab">
    <w:name w:val="annotation text"/>
    <w:basedOn w:val="a"/>
    <w:link w:val="ac"/>
    <w:uiPriority w:val="99"/>
    <w:semiHidden/>
    <w:unhideWhenUsed/>
    <w:rsid w:val="00D35EF6"/>
    <w:pPr>
      <w:jc w:val="left"/>
    </w:pPr>
  </w:style>
  <w:style w:type="character" w:customStyle="1" w:styleId="ac">
    <w:name w:val="批注文字 字符"/>
    <w:basedOn w:val="a0"/>
    <w:link w:val="ab"/>
    <w:uiPriority w:val="99"/>
    <w:semiHidden/>
    <w:rsid w:val="00D35EF6"/>
    <w:rPr>
      <w:rFonts w:ascii="Calibri" w:eastAsia="宋体" w:hAnsi="Calibri" w:cs="Times New Roman"/>
    </w:rPr>
  </w:style>
  <w:style w:type="paragraph" w:styleId="ad">
    <w:name w:val="annotation subject"/>
    <w:basedOn w:val="ab"/>
    <w:next w:val="ab"/>
    <w:link w:val="ae"/>
    <w:uiPriority w:val="99"/>
    <w:semiHidden/>
    <w:unhideWhenUsed/>
    <w:rsid w:val="00D35EF6"/>
    <w:rPr>
      <w:b/>
      <w:bCs/>
    </w:rPr>
  </w:style>
  <w:style w:type="character" w:customStyle="1" w:styleId="ae">
    <w:name w:val="批注主题 字符"/>
    <w:basedOn w:val="ac"/>
    <w:link w:val="ad"/>
    <w:uiPriority w:val="99"/>
    <w:semiHidden/>
    <w:rsid w:val="00D35EF6"/>
    <w:rPr>
      <w:rFonts w:ascii="Calibri" w:eastAsia="宋体" w:hAnsi="Calibri" w:cs="Times New Roman"/>
      <w:b/>
      <w:bCs/>
    </w:rPr>
  </w:style>
  <w:style w:type="paragraph" w:styleId="af">
    <w:name w:val="Balloon Text"/>
    <w:basedOn w:val="a"/>
    <w:link w:val="af0"/>
    <w:uiPriority w:val="99"/>
    <w:semiHidden/>
    <w:unhideWhenUsed/>
    <w:rsid w:val="00D35EF6"/>
    <w:rPr>
      <w:sz w:val="18"/>
      <w:szCs w:val="18"/>
    </w:rPr>
  </w:style>
  <w:style w:type="character" w:customStyle="1" w:styleId="af0">
    <w:name w:val="批注框文本 字符"/>
    <w:basedOn w:val="a0"/>
    <w:link w:val="af"/>
    <w:uiPriority w:val="99"/>
    <w:semiHidden/>
    <w:rsid w:val="00D35EF6"/>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473</TotalTime>
  <Pages>4</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mei_gf@126.com</cp:lastModifiedBy>
  <cp:revision>9</cp:revision>
  <dcterms:created xsi:type="dcterms:W3CDTF">2018-11-23T06:52:00Z</dcterms:created>
  <dcterms:modified xsi:type="dcterms:W3CDTF">2019-12-23T05:54:00Z</dcterms:modified>
</cp:coreProperties>
</file>