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3359" w14:textId="77777777" w:rsidR="0061627B" w:rsidRPr="008A04F9" w:rsidRDefault="0061627B" w:rsidP="0061627B">
      <w:pPr>
        <w:pStyle w:val="3"/>
        <w:jc w:val="center"/>
        <w:rPr>
          <w:rFonts w:ascii="黑体" w:eastAsia="黑体" w:hAnsi="黑体"/>
          <w:b w:val="0"/>
          <w:sz w:val="28"/>
        </w:rPr>
      </w:pPr>
      <w:bookmarkStart w:id="0" w:name="_Toc109737058"/>
      <w:proofErr w:type="spellStart"/>
      <w:r w:rsidRPr="008A04F9">
        <w:rPr>
          <w:rFonts w:ascii="黑体" w:eastAsia="黑体" w:hAnsi="黑体" w:hint="eastAsia"/>
          <w:b w:val="0"/>
          <w:sz w:val="28"/>
        </w:rPr>
        <w:t>中国电工技术学会标准送审稿函审结论表</w:t>
      </w:r>
      <w:bookmarkEnd w:id="0"/>
      <w:proofErr w:type="spellEnd"/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857"/>
        <w:gridCol w:w="281"/>
        <w:gridCol w:w="1544"/>
        <w:gridCol w:w="404"/>
        <w:gridCol w:w="435"/>
        <w:gridCol w:w="1287"/>
        <w:gridCol w:w="232"/>
        <w:gridCol w:w="2603"/>
      </w:tblGrid>
      <w:tr w:rsidR="0061627B" w:rsidRPr="00B927BC" w14:paraId="654B0EE3" w14:textId="77777777" w:rsidTr="00E3750E">
        <w:trPr>
          <w:trHeight w:val="645"/>
          <w:jc w:val="center"/>
        </w:trPr>
        <w:tc>
          <w:tcPr>
            <w:tcW w:w="1995" w:type="dxa"/>
            <w:gridSpan w:val="3"/>
            <w:vAlign w:val="center"/>
          </w:tcPr>
          <w:p w14:paraId="09559755" w14:textId="77777777" w:rsidR="0061627B" w:rsidRPr="00B927BC" w:rsidRDefault="0061627B" w:rsidP="00E3750E">
            <w:pPr>
              <w:tabs>
                <w:tab w:val="left" w:pos="270"/>
                <w:tab w:val="center" w:pos="1206"/>
              </w:tabs>
              <w:jc w:val="center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>标准项目名称</w:t>
            </w:r>
          </w:p>
        </w:tc>
        <w:tc>
          <w:tcPr>
            <w:tcW w:w="6505" w:type="dxa"/>
            <w:gridSpan w:val="6"/>
            <w:vAlign w:val="center"/>
          </w:tcPr>
          <w:p w14:paraId="339B3B9F" w14:textId="77777777" w:rsidR="0061627B" w:rsidRPr="00B927BC" w:rsidRDefault="0061627B" w:rsidP="00E37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1627B" w:rsidRPr="00B927BC" w14:paraId="6E5DC580" w14:textId="77777777" w:rsidTr="00E3750E">
        <w:trPr>
          <w:trHeight w:val="579"/>
          <w:jc w:val="center"/>
        </w:trPr>
        <w:tc>
          <w:tcPr>
            <w:tcW w:w="1995" w:type="dxa"/>
            <w:gridSpan w:val="3"/>
            <w:vAlign w:val="center"/>
          </w:tcPr>
          <w:p w14:paraId="0B87094A" w14:textId="77777777" w:rsidR="0061627B" w:rsidRPr="00B927BC" w:rsidRDefault="0061627B" w:rsidP="00E375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牵头起草</w:t>
            </w:r>
            <w:r w:rsidRPr="00B927BC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6505" w:type="dxa"/>
            <w:gridSpan w:val="6"/>
            <w:vAlign w:val="center"/>
          </w:tcPr>
          <w:p w14:paraId="567C01CC" w14:textId="77777777" w:rsidR="0061627B" w:rsidRPr="00B927BC" w:rsidRDefault="0061627B" w:rsidP="00E37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1627B" w:rsidRPr="00B927BC" w14:paraId="12C590E0" w14:textId="77777777" w:rsidTr="00E3750E">
        <w:trPr>
          <w:trHeight w:val="545"/>
          <w:jc w:val="center"/>
        </w:trPr>
        <w:tc>
          <w:tcPr>
            <w:tcW w:w="1995" w:type="dxa"/>
            <w:gridSpan w:val="3"/>
            <w:vAlign w:val="center"/>
          </w:tcPr>
          <w:p w14:paraId="1E6EA9E7" w14:textId="77777777" w:rsidR="0061627B" w:rsidRPr="00B927BC" w:rsidRDefault="0061627B" w:rsidP="00E3750E">
            <w:pPr>
              <w:jc w:val="center"/>
              <w:rPr>
                <w:rFonts w:ascii="仿宋_GB2312" w:eastAsia="仿宋_GB2312"/>
                <w:szCs w:val="21"/>
              </w:rPr>
            </w:pPr>
            <w:r w:rsidRPr="00E00E88">
              <w:rPr>
                <w:rFonts w:ascii="仿宋_GB2312" w:eastAsia="仿宋_GB2312" w:hint="eastAsia"/>
                <w:szCs w:val="21"/>
              </w:rPr>
              <w:t>标准</w:t>
            </w:r>
            <w:r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2383" w:type="dxa"/>
            <w:gridSpan w:val="3"/>
            <w:vAlign w:val="center"/>
          </w:tcPr>
          <w:p w14:paraId="1678B3B3" w14:textId="77777777" w:rsidR="0061627B" w:rsidRPr="004545DD" w:rsidRDefault="0061627B" w:rsidP="00E37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2F929705" w14:textId="77777777" w:rsidR="0061627B" w:rsidRDefault="0061627B" w:rsidP="00E3750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归口</w:t>
            </w:r>
          </w:p>
          <w:p w14:paraId="25B86F1D" w14:textId="77777777" w:rsidR="0061627B" w:rsidRPr="00B927BC" w:rsidRDefault="0061627B" w:rsidP="00E3750E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标工组</w:t>
            </w:r>
            <w:proofErr w:type="gramEnd"/>
          </w:p>
        </w:tc>
        <w:tc>
          <w:tcPr>
            <w:tcW w:w="2603" w:type="dxa"/>
            <w:vAlign w:val="center"/>
          </w:tcPr>
          <w:p w14:paraId="2F8B6C46" w14:textId="77777777" w:rsidR="0061627B" w:rsidRPr="00B927BC" w:rsidRDefault="0061627B" w:rsidP="00E37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1627B" w:rsidRPr="00B927BC" w14:paraId="20E76139" w14:textId="77777777" w:rsidTr="00E3750E">
        <w:trPr>
          <w:trHeight w:val="483"/>
          <w:jc w:val="center"/>
        </w:trPr>
        <w:tc>
          <w:tcPr>
            <w:tcW w:w="1995" w:type="dxa"/>
            <w:gridSpan w:val="3"/>
            <w:vMerge w:val="restart"/>
            <w:vAlign w:val="center"/>
          </w:tcPr>
          <w:p w14:paraId="405393E1" w14:textId="77777777" w:rsidR="0061627B" w:rsidRPr="00B927BC" w:rsidRDefault="0061627B" w:rsidP="00E3750E">
            <w:pPr>
              <w:jc w:val="center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>函审时间</w:t>
            </w:r>
          </w:p>
        </w:tc>
        <w:tc>
          <w:tcPr>
            <w:tcW w:w="1544" w:type="dxa"/>
            <w:vAlign w:val="center"/>
          </w:tcPr>
          <w:p w14:paraId="615CE28C" w14:textId="77777777" w:rsidR="0061627B" w:rsidRPr="00B927BC" w:rsidRDefault="0061627B" w:rsidP="00E3750E">
            <w:pPr>
              <w:jc w:val="center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>发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B927BC">
              <w:rPr>
                <w:rFonts w:ascii="仿宋_GB2312" w:eastAsia="仿宋_GB2312" w:hint="eastAsia"/>
                <w:szCs w:val="21"/>
              </w:rPr>
              <w:t>出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B927BC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B927BC">
              <w:rPr>
                <w:rFonts w:ascii="仿宋_GB2312" w:eastAsia="仿宋_GB2312" w:hint="eastAsia"/>
                <w:szCs w:val="21"/>
              </w:rPr>
              <w:t>期</w:t>
            </w:r>
          </w:p>
        </w:tc>
        <w:tc>
          <w:tcPr>
            <w:tcW w:w="4961" w:type="dxa"/>
            <w:gridSpan w:val="5"/>
            <w:vAlign w:val="center"/>
          </w:tcPr>
          <w:p w14:paraId="436BFD76" w14:textId="77777777" w:rsidR="0061627B" w:rsidRPr="00B927BC" w:rsidRDefault="0061627B" w:rsidP="00E3750E">
            <w:pPr>
              <w:ind w:firstLineChars="800" w:firstLine="1680"/>
              <w:jc w:val="center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>年     月     日</w:t>
            </w:r>
          </w:p>
        </w:tc>
      </w:tr>
      <w:tr w:rsidR="0061627B" w:rsidRPr="00B927BC" w14:paraId="72EEE149" w14:textId="77777777" w:rsidTr="00E3750E">
        <w:trPr>
          <w:trHeight w:val="561"/>
          <w:jc w:val="center"/>
        </w:trPr>
        <w:tc>
          <w:tcPr>
            <w:tcW w:w="1995" w:type="dxa"/>
            <w:gridSpan w:val="3"/>
            <w:vMerge/>
          </w:tcPr>
          <w:p w14:paraId="67899AE0" w14:textId="77777777" w:rsidR="0061627B" w:rsidRPr="00B927BC" w:rsidRDefault="0061627B" w:rsidP="00E375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4" w:type="dxa"/>
            <w:vAlign w:val="center"/>
          </w:tcPr>
          <w:p w14:paraId="2507750B" w14:textId="77777777" w:rsidR="0061627B" w:rsidRPr="00B927BC" w:rsidRDefault="0061627B" w:rsidP="00E3750E">
            <w:pPr>
              <w:jc w:val="center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>投票截止日期</w:t>
            </w:r>
          </w:p>
        </w:tc>
        <w:tc>
          <w:tcPr>
            <w:tcW w:w="4961" w:type="dxa"/>
            <w:gridSpan w:val="5"/>
            <w:vAlign w:val="center"/>
          </w:tcPr>
          <w:p w14:paraId="2A21EF87" w14:textId="77777777" w:rsidR="0061627B" w:rsidRPr="00B927BC" w:rsidRDefault="0061627B" w:rsidP="00E3750E">
            <w:pPr>
              <w:ind w:firstLineChars="800" w:firstLine="1680"/>
              <w:jc w:val="center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>年     月     日</w:t>
            </w:r>
          </w:p>
        </w:tc>
      </w:tr>
      <w:tr w:rsidR="0061627B" w:rsidRPr="00B927BC" w14:paraId="78041116" w14:textId="77777777" w:rsidTr="00E3750E">
        <w:trPr>
          <w:trHeight w:val="127"/>
          <w:jc w:val="center"/>
        </w:trPr>
        <w:tc>
          <w:tcPr>
            <w:tcW w:w="8500" w:type="dxa"/>
            <w:gridSpan w:val="9"/>
            <w:vAlign w:val="center"/>
          </w:tcPr>
          <w:p w14:paraId="5145A627" w14:textId="77777777" w:rsidR="0061627B" w:rsidRPr="0026212A" w:rsidRDefault="0061627B" w:rsidP="00E3750E">
            <w:pPr>
              <w:spacing w:beforeLines="50" w:before="156" w:afterLines="50" w:after="156"/>
              <w:jc w:val="center"/>
              <w:rPr>
                <w:rFonts w:ascii="仿宋_GB2312" w:eastAsia="仿宋_GB2312"/>
                <w:szCs w:val="21"/>
              </w:rPr>
            </w:pPr>
            <w:r w:rsidRPr="0026212A">
              <w:rPr>
                <w:rFonts w:ascii="仿宋_GB2312" w:eastAsia="仿宋_GB2312" w:hint="eastAsia"/>
                <w:szCs w:val="21"/>
              </w:rPr>
              <w:t>函审专家</w:t>
            </w:r>
            <w:r>
              <w:rPr>
                <w:rFonts w:ascii="仿宋_GB2312" w:eastAsia="仿宋_GB2312" w:hint="eastAsia"/>
                <w:szCs w:val="21"/>
              </w:rPr>
              <w:t>名单</w:t>
            </w:r>
          </w:p>
        </w:tc>
      </w:tr>
      <w:tr w:rsidR="0061627B" w:rsidRPr="00B927BC" w14:paraId="2C0753ED" w14:textId="77777777" w:rsidTr="00E3750E">
        <w:trPr>
          <w:trHeight w:val="491"/>
          <w:jc w:val="center"/>
        </w:trPr>
        <w:tc>
          <w:tcPr>
            <w:tcW w:w="857" w:type="dxa"/>
            <w:vAlign w:val="center"/>
          </w:tcPr>
          <w:p w14:paraId="4F1080E9" w14:textId="77777777" w:rsidR="0061627B" w:rsidRPr="0026212A" w:rsidRDefault="0061627B" w:rsidP="00E3750E">
            <w:pPr>
              <w:spacing w:beforeLines="50" w:before="156" w:afterLines="50" w:after="156"/>
              <w:jc w:val="center"/>
              <w:rPr>
                <w:rFonts w:ascii="仿宋_GB2312" w:eastAsia="仿宋_GB2312"/>
                <w:szCs w:val="21"/>
              </w:rPr>
            </w:pPr>
            <w:r w:rsidRPr="0026212A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857" w:type="dxa"/>
            <w:vAlign w:val="center"/>
          </w:tcPr>
          <w:p w14:paraId="472E57AA" w14:textId="77777777" w:rsidR="0061627B" w:rsidRPr="0026212A" w:rsidRDefault="0061627B" w:rsidP="00E3750E">
            <w:pPr>
              <w:spacing w:beforeLines="50" w:before="156" w:afterLines="50" w:after="156"/>
              <w:jc w:val="center"/>
              <w:rPr>
                <w:rFonts w:ascii="仿宋_GB2312" w:eastAsia="仿宋_GB2312"/>
                <w:szCs w:val="21"/>
              </w:rPr>
            </w:pPr>
            <w:r w:rsidRPr="0026212A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229" w:type="dxa"/>
            <w:gridSpan w:val="3"/>
            <w:vAlign w:val="center"/>
          </w:tcPr>
          <w:p w14:paraId="57E5F99C" w14:textId="77777777" w:rsidR="0061627B" w:rsidRPr="0026212A" w:rsidRDefault="0061627B" w:rsidP="00E3750E">
            <w:pPr>
              <w:spacing w:beforeLines="50" w:before="156" w:afterLines="50" w:after="156"/>
              <w:ind w:firstLineChars="6" w:firstLine="13"/>
              <w:jc w:val="center"/>
              <w:rPr>
                <w:rFonts w:ascii="仿宋_GB2312" w:eastAsia="仿宋_GB2312"/>
                <w:szCs w:val="21"/>
              </w:rPr>
            </w:pPr>
            <w:r w:rsidRPr="0026212A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722" w:type="dxa"/>
            <w:gridSpan w:val="2"/>
            <w:vAlign w:val="center"/>
          </w:tcPr>
          <w:p w14:paraId="2CA5C23F" w14:textId="77777777" w:rsidR="0061627B" w:rsidRPr="0026212A" w:rsidRDefault="0061627B" w:rsidP="00E3750E">
            <w:pPr>
              <w:spacing w:beforeLines="50" w:before="156" w:afterLines="50" w:after="156"/>
              <w:ind w:leftChars="-6" w:hangingChars="6" w:hanging="13"/>
              <w:jc w:val="center"/>
              <w:rPr>
                <w:rFonts w:ascii="仿宋_GB2312" w:eastAsia="仿宋_GB2312"/>
                <w:szCs w:val="21"/>
              </w:rPr>
            </w:pPr>
            <w:r w:rsidRPr="0026212A"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2835" w:type="dxa"/>
            <w:gridSpan w:val="2"/>
            <w:vAlign w:val="center"/>
          </w:tcPr>
          <w:p w14:paraId="6E19A5ED" w14:textId="77777777" w:rsidR="0061627B" w:rsidRDefault="0061627B" w:rsidP="00E3750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proofErr w:type="gramStart"/>
            <w:r w:rsidRPr="00DC768D">
              <w:rPr>
                <w:rFonts w:ascii="仿宋" w:eastAsia="仿宋" w:hAnsi="仿宋" w:hint="eastAsia"/>
              </w:rPr>
              <w:t>标工组</w:t>
            </w:r>
            <w:proofErr w:type="gramEnd"/>
            <w:r w:rsidRPr="00DC768D">
              <w:rPr>
                <w:rFonts w:ascii="仿宋" w:eastAsia="仿宋" w:hAnsi="仿宋"/>
              </w:rPr>
              <w:t>所属</w:t>
            </w:r>
          </w:p>
          <w:p w14:paraId="68FF7A65" w14:textId="77777777" w:rsidR="0061627B" w:rsidRPr="009D1443" w:rsidRDefault="0061627B" w:rsidP="00E3750E">
            <w:pPr>
              <w:spacing w:beforeLines="50" w:before="156" w:afterLines="50" w:after="156"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Cs w:val="21"/>
              </w:rPr>
              <w:t>专家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组职务</w:t>
            </w:r>
            <w:proofErr w:type="gramEnd"/>
          </w:p>
        </w:tc>
      </w:tr>
      <w:tr w:rsidR="0061627B" w:rsidRPr="00B927BC" w14:paraId="32D91E85" w14:textId="77777777" w:rsidTr="00E3750E">
        <w:trPr>
          <w:jc w:val="center"/>
        </w:trPr>
        <w:tc>
          <w:tcPr>
            <w:tcW w:w="857" w:type="dxa"/>
            <w:vAlign w:val="center"/>
          </w:tcPr>
          <w:p w14:paraId="302B7FC5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26212A"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857" w:type="dxa"/>
            <w:vAlign w:val="center"/>
          </w:tcPr>
          <w:p w14:paraId="0FD165C9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14:paraId="6F3A92DA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3520B64C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2FE5A40" w14:textId="77777777" w:rsidR="0061627B" w:rsidRPr="00D06066" w:rsidRDefault="0061627B" w:rsidP="00E3750E">
            <w:pPr>
              <w:jc w:val="center"/>
              <w:rPr>
                <w:rFonts w:ascii="华文楷体" w:eastAsia="华文楷体" w:hAnsi="华文楷体"/>
                <w:szCs w:val="24"/>
              </w:rPr>
            </w:pPr>
            <w:r w:rsidRPr="00D06066">
              <w:rPr>
                <w:rFonts w:ascii="华文楷体" w:eastAsia="华文楷体" w:hAnsi="华文楷体"/>
                <w:i/>
                <w:szCs w:val="21"/>
                <w:u w:val="single"/>
              </w:rPr>
              <w:t>**</w:t>
            </w:r>
            <w:proofErr w:type="gramStart"/>
            <w:r w:rsidRPr="00D06066">
              <w:rPr>
                <w:rFonts w:ascii="华文楷体" w:eastAsia="华文楷体" w:hAnsi="华文楷体" w:hint="eastAsia"/>
                <w:i/>
                <w:u w:val="single"/>
              </w:rPr>
              <w:t>标工组</w:t>
            </w:r>
            <w:proofErr w:type="gramEnd"/>
            <w:r w:rsidRPr="00D06066">
              <w:rPr>
                <w:rFonts w:ascii="华文楷体" w:eastAsia="华文楷体" w:hAnsi="华文楷体"/>
                <w:i/>
                <w:u w:val="single"/>
              </w:rPr>
              <w:t>所属</w:t>
            </w:r>
            <w:r w:rsidRPr="00D06066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专家组填写“组长</w:t>
            </w:r>
            <w:r w:rsidRPr="00D06066">
              <w:rPr>
                <w:rFonts w:ascii="华文楷体" w:eastAsia="华文楷体" w:hAnsi="华文楷体"/>
                <w:i/>
                <w:szCs w:val="21"/>
                <w:u w:val="single"/>
              </w:rPr>
              <w:t>/</w:t>
            </w:r>
            <w:r w:rsidRPr="00D06066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成员</w:t>
            </w:r>
            <w:r w:rsidRPr="00D06066">
              <w:rPr>
                <w:rFonts w:ascii="华文楷体" w:eastAsia="华文楷体" w:hAnsi="华文楷体"/>
                <w:i/>
                <w:szCs w:val="21"/>
                <w:u w:val="single"/>
              </w:rPr>
              <w:t>/</w:t>
            </w:r>
            <w:r w:rsidRPr="00D06066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成员</w:t>
            </w:r>
            <w:r w:rsidRPr="00D06066">
              <w:rPr>
                <w:rFonts w:ascii="华文楷体" w:eastAsia="华文楷体" w:hAnsi="华文楷体"/>
                <w:i/>
                <w:szCs w:val="21"/>
                <w:u w:val="single"/>
              </w:rPr>
              <w:t>兼秘书长</w:t>
            </w:r>
            <w:r w:rsidRPr="00D06066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”等</w:t>
            </w:r>
            <w:r w:rsidRPr="00D06066">
              <w:rPr>
                <w:rFonts w:ascii="华文楷体" w:eastAsia="华文楷体" w:hAnsi="华文楷体"/>
                <w:i/>
                <w:szCs w:val="21"/>
                <w:u w:val="single"/>
              </w:rPr>
              <w:t>**</w:t>
            </w:r>
          </w:p>
        </w:tc>
      </w:tr>
      <w:tr w:rsidR="0061627B" w:rsidRPr="00B927BC" w14:paraId="38D1C5F7" w14:textId="77777777" w:rsidTr="00E3750E">
        <w:trPr>
          <w:jc w:val="center"/>
        </w:trPr>
        <w:tc>
          <w:tcPr>
            <w:tcW w:w="857" w:type="dxa"/>
            <w:vAlign w:val="center"/>
          </w:tcPr>
          <w:p w14:paraId="4E74A2EA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26212A"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857" w:type="dxa"/>
            <w:vAlign w:val="center"/>
          </w:tcPr>
          <w:p w14:paraId="6B9AD99A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14:paraId="2E9AC6AF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02C4E40C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66D43E0" w14:textId="77777777" w:rsidR="0061627B" w:rsidRPr="0026212A" w:rsidRDefault="0061627B" w:rsidP="00E3750E">
            <w:pPr>
              <w:spacing w:beforeLines="50" w:before="156" w:afterLines="50" w:after="156"/>
              <w:ind w:leftChars="82" w:left="172" w:firstLine="2"/>
              <w:rPr>
                <w:rFonts w:ascii="仿宋_GB2312" w:eastAsia="仿宋_GB2312"/>
                <w:szCs w:val="21"/>
              </w:rPr>
            </w:pPr>
            <w:r w:rsidRPr="00D06066">
              <w:rPr>
                <w:rFonts w:ascii="华文楷体" w:eastAsia="华文楷体" w:hAnsi="华文楷体"/>
                <w:i/>
                <w:szCs w:val="21"/>
                <w:u w:val="single"/>
              </w:rPr>
              <w:t>**</w:t>
            </w:r>
            <w:r w:rsidRPr="00D06066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非</w:t>
            </w:r>
            <w:r w:rsidRPr="00D06066">
              <w:rPr>
                <w:rFonts w:ascii="华文楷体" w:eastAsia="华文楷体" w:hAnsi="华文楷体" w:hint="eastAsia"/>
                <w:i/>
                <w:u w:val="single"/>
              </w:rPr>
              <w:t>标工组</w:t>
            </w:r>
            <w:r w:rsidRPr="00D06066">
              <w:rPr>
                <w:rFonts w:ascii="华文楷体" w:eastAsia="华文楷体" w:hAnsi="华文楷体"/>
                <w:i/>
                <w:u w:val="single"/>
              </w:rPr>
              <w:t>所属</w:t>
            </w:r>
            <w:r w:rsidRPr="00D06066">
              <w:rPr>
                <w:rFonts w:ascii="华文楷体" w:eastAsia="华文楷体" w:hAnsi="华文楷体" w:hint="eastAsia"/>
                <w:i/>
                <w:szCs w:val="21"/>
                <w:u w:val="single"/>
              </w:rPr>
              <w:t>专家组填写“专家”</w:t>
            </w:r>
            <w:r w:rsidRPr="00D06066">
              <w:rPr>
                <w:rFonts w:ascii="华文楷体" w:eastAsia="华文楷体" w:hAnsi="华文楷体"/>
                <w:i/>
                <w:szCs w:val="21"/>
                <w:u w:val="single"/>
              </w:rPr>
              <w:t>**</w:t>
            </w:r>
          </w:p>
        </w:tc>
      </w:tr>
      <w:tr w:rsidR="0061627B" w:rsidRPr="00B927BC" w14:paraId="3D5E739E" w14:textId="77777777" w:rsidTr="00E3750E">
        <w:trPr>
          <w:jc w:val="center"/>
        </w:trPr>
        <w:tc>
          <w:tcPr>
            <w:tcW w:w="857" w:type="dxa"/>
            <w:vAlign w:val="center"/>
          </w:tcPr>
          <w:p w14:paraId="62A45A30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26212A"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857" w:type="dxa"/>
            <w:vAlign w:val="center"/>
          </w:tcPr>
          <w:p w14:paraId="5624CBE3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14:paraId="5CAEA53F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33063D4D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2"/>
          </w:tcPr>
          <w:p w14:paraId="116A7D88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</w:tr>
      <w:tr w:rsidR="0061627B" w:rsidRPr="00B927BC" w14:paraId="10A9DDE6" w14:textId="77777777" w:rsidTr="00E3750E">
        <w:trPr>
          <w:jc w:val="center"/>
        </w:trPr>
        <w:tc>
          <w:tcPr>
            <w:tcW w:w="857" w:type="dxa"/>
            <w:vAlign w:val="center"/>
          </w:tcPr>
          <w:p w14:paraId="6B864A7D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…</w:t>
            </w:r>
          </w:p>
        </w:tc>
        <w:tc>
          <w:tcPr>
            <w:tcW w:w="857" w:type="dxa"/>
            <w:vAlign w:val="center"/>
          </w:tcPr>
          <w:p w14:paraId="19E4924D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2229" w:type="dxa"/>
            <w:gridSpan w:val="3"/>
            <w:vAlign w:val="center"/>
          </w:tcPr>
          <w:p w14:paraId="70CD553C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104BC0A8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52AA933" w14:textId="77777777" w:rsidR="0061627B" w:rsidRPr="0026212A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</w:p>
        </w:tc>
      </w:tr>
      <w:tr w:rsidR="0061627B" w:rsidRPr="00B927BC" w14:paraId="7A9186BA" w14:textId="77777777" w:rsidTr="00E3750E">
        <w:trPr>
          <w:jc w:val="center"/>
        </w:trPr>
        <w:tc>
          <w:tcPr>
            <w:tcW w:w="8500" w:type="dxa"/>
            <w:gridSpan w:val="9"/>
            <w:vAlign w:val="center"/>
          </w:tcPr>
          <w:p w14:paraId="5FB28842" w14:textId="77777777" w:rsidR="0061627B" w:rsidRPr="00B927BC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>函审单总数：</w:t>
            </w:r>
          </w:p>
          <w:p w14:paraId="5F2245A9" w14:textId="77777777" w:rsidR="0061627B" w:rsidRPr="00B927BC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>回函情况：</w:t>
            </w:r>
          </w:p>
          <w:p w14:paraId="40D73DA2" w14:textId="77777777" w:rsidR="0061627B" w:rsidRPr="00B927BC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 xml:space="preserve">赞  成：共      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 w:rsidRPr="00B927BC">
              <w:rPr>
                <w:rFonts w:ascii="仿宋_GB2312" w:eastAsia="仿宋_GB2312" w:hint="eastAsia"/>
                <w:szCs w:val="21"/>
              </w:rPr>
              <w:t xml:space="preserve">，其中：赞成，但有意见或建议：      共       </w:t>
            </w:r>
            <w:r>
              <w:rPr>
                <w:rFonts w:ascii="仿宋_GB2312" w:eastAsia="仿宋_GB2312" w:hint="eastAsia"/>
                <w:szCs w:val="21"/>
              </w:rPr>
              <w:t>个</w:t>
            </w:r>
          </w:p>
          <w:p w14:paraId="1C645681" w14:textId="77777777" w:rsidR="0061627B" w:rsidRPr="00B927BC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 xml:space="preserve">不赞成：共       </w:t>
            </w:r>
            <w:r>
              <w:rPr>
                <w:rFonts w:ascii="仿宋_GB2312" w:eastAsia="仿宋_GB2312" w:hint="eastAsia"/>
                <w:szCs w:val="21"/>
              </w:rPr>
              <w:t>个</w:t>
            </w:r>
          </w:p>
          <w:p w14:paraId="505766DB" w14:textId="77777777" w:rsidR="0061627B" w:rsidRPr="00B927BC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 xml:space="preserve">弃  权：共       </w:t>
            </w:r>
            <w:r>
              <w:rPr>
                <w:rFonts w:ascii="仿宋_GB2312" w:eastAsia="仿宋_GB2312" w:hint="eastAsia"/>
                <w:szCs w:val="21"/>
              </w:rPr>
              <w:t>个</w:t>
            </w:r>
          </w:p>
          <w:p w14:paraId="4411D126" w14:textId="77777777" w:rsidR="0061627B" w:rsidRPr="00B927BC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 xml:space="preserve">未复函：共      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</w:p>
        </w:tc>
      </w:tr>
      <w:tr w:rsidR="0061627B" w:rsidRPr="00B927BC" w14:paraId="417994A6" w14:textId="77777777" w:rsidTr="00E3750E">
        <w:trPr>
          <w:jc w:val="center"/>
        </w:trPr>
        <w:tc>
          <w:tcPr>
            <w:tcW w:w="8500" w:type="dxa"/>
            <w:gridSpan w:val="9"/>
            <w:vAlign w:val="center"/>
          </w:tcPr>
          <w:p w14:paraId="3BEA8B4D" w14:textId="77777777" w:rsidR="0061627B" w:rsidRDefault="0061627B" w:rsidP="00E3750E">
            <w:pPr>
              <w:spacing w:beforeLines="50" w:before="156" w:afterLines="50" w:after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B75EA4">
              <w:rPr>
                <w:rFonts w:ascii="仿宋_GB2312" w:eastAsia="仿宋_GB2312" w:hint="eastAsia"/>
                <w:szCs w:val="21"/>
              </w:rPr>
              <w:t>标准送审稿审查意见</w:t>
            </w:r>
            <w:r>
              <w:rPr>
                <w:rFonts w:ascii="仿宋_GB2312" w:eastAsia="仿宋_GB2312" w:hint="eastAsia"/>
                <w:szCs w:val="21"/>
              </w:rPr>
              <w:t>：</w:t>
            </w:r>
          </w:p>
          <w:p w14:paraId="2FEEDB05" w14:textId="77777777" w:rsidR="0061627B" w:rsidRPr="00A24C5C" w:rsidRDefault="0061627B" w:rsidP="00E3750E">
            <w:pPr>
              <w:spacing w:beforeLines="50" w:before="156"/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1、</w:t>
            </w:r>
            <w:r w:rsidRPr="00A24C5C">
              <w:rPr>
                <w:rFonts w:ascii="仿宋_GB2312" w:eastAsia="仿宋_GB2312" w:hint="eastAsia"/>
                <w:szCs w:val="21"/>
              </w:rPr>
              <w:t>……</w:t>
            </w:r>
          </w:p>
          <w:p w14:paraId="795524AE" w14:textId="77777777" w:rsidR="0061627B" w:rsidRPr="00A24C5C" w:rsidRDefault="0061627B" w:rsidP="00E3750E">
            <w:pPr>
              <w:spacing w:beforeLines="50" w:before="156"/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  <w:r w:rsidRPr="00A24C5C">
              <w:rPr>
                <w:rFonts w:ascii="仿宋_GB2312" w:eastAsia="仿宋_GB2312" w:hint="eastAsia"/>
                <w:szCs w:val="21"/>
              </w:rPr>
              <w:t>、……</w:t>
            </w:r>
          </w:p>
          <w:p w14:paraId="526D2D8E" w14:textId="77777777" w:rsidR="0061627B" w:rsidRPr="00B75EA4" w:rsidRDefault="0061627B" w:rsidP="00E3750E">
            <w:pPr>
              <w:spacing w:beforeLines="50" w:before="156"/>
              <w:ind w:firstLineChars="300" w:firstLine="630"/>
              <w:rPr>
                <w:rFonts w:ascii="仿宋_GB2312" w:eastAsia="仿宋_GB2312"/>
                <w:szCs w:val="21"/>
              </w:rPr>
            </w:pPr>
            <w:r w:rsidRPr="00A24C5C">
              <w:rPr>
                <w:rFonts w:ascii="仿宋_GB2312" w:eastAsia="仿宋_GB2312" w:hint="eastAsia"/>
                <w:szCs w:val="21"/>
              </w:rPr>
              <w:t>……</w:t>
            </w:r>
          </w:p>
        </w:tc>
      </w:tr>
      <w:tr w:rsidR="0061627B" w:rsidRPr="00B927BC" w14:paraId="394ECAE4" w14:textId="77777777" w:rsidTr="00E3750E">
        <w:trPr>
          <w:jc w:val="center"/>
        </w:trPr>
        <w:tc>
          <w:tcPr>
            <w:tcW w:w="8500" w:type="dxa"/>
            <w:gridSpan w:val="9"/>
          </w:tcPr>
          <w:p w14:paraId="70488C01" w14:textId="77777777" w:rsidR="0061627B" w:rsidRDefault="0061627B" w:rsidP="00E3750E">
            <w:pPr>
              <w:spacing w:beforeLines="50" w:before="156"/>
              <w:ind w:firstLineChars="100" w:firstLine="210"/>
              <w:rPr>
                <w:rFonts w:ascii="仿宋_GB2312" w:eastAsia="仿宋_GB2312"/>
                <w:szCs w:val="21"/>
              </w:rPr>
            </w:pPr>
            <w:r w:rsidRPr="00C46913">
              <w:rPr>
                <w:rFonts w:ascii="仿宋_GB2312" w:eastAsia="仿宋_GB2312" w:hint="eastAsia"/>
                <w:szCs w:val="21"/>
              </w:rPr>
              <w:lastRenderedPageBreak/>
              <w:t>函审结论：</w:t>
            </w:r>
          </w:p>
          <w:p w14:paraId="2A2FEB31" w14:textId="77777777" w:rsidR="0061627B" w:rsidRDefault="0061627B" w:rsidP="00E3750E">
            <w:pPr>
              <w:spacing w:beforeLines="50" w:before="156"/>
              <w:ind w:firstLineChars="300" w:firstLine="63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通过审查</w:t>
            </w:r>
            <w:r w:rsidRPr="00B75EA4">
              <w:rPr>
                <w:rFonts w:ascii="仿宋_GB2312" w:eastAsia="仿宋_GB2312" w:hint="eastAsia"/>
                <w:szCs w:val="21"/>
              </w:rPr>
              <w:t>，</w:t>
            </w:r>
            <w:proofErr w:type="gramStart"/>
            <w:r w:rsidRPr="00B75EA4">
              <w:rPr>
                <w:rFonts w:ascii="仿宋_GB2312" w:eastAsia="仿宋_GB2312" w:hint="eastAsia"/>
                <w:szCs w:val="21"/>
              </w:rPr>
              <w:t>按意见</w:t>
            </w:r>
            <w:proofErr w:type="gramEnd"/>
            <w:r w:rsidRPr="00B75EA4">
              <w:rPr>
                <w:rFonts w:ascii="仿宋_GB2312" w:eastAsia="仿宋_GB2312" w:hint="eastAsia"/>
                <w:szCs w:val="21"/>
              </w:rPr>
              <w:t>修改</w:t>
            </w:r>
            <w:r>
              <w:rPr>
                <w:rFonts w:ascii="仿宋_GB2312" w:eastAsia="仿宋_GB2312" w:hint="eastAsia"/>
                <w:szCs w:val="21"/>
              </w:rPr>
              <w:t>后报批</w:t>
            </w:r>
            <w:r w:rsidRPr="00B75EA4">
              <w:rPr>
                <w:rFonts w:ascii="仿宋_GB2312" w:eastAsia="仿宋_GB2312" w:hint="eastAsia"/>
                <w:szCs w:val="21"/>
              </w:rPr>
              <w:t>。/</w:t>
            </w:r>
            <w:r>
              <w:rPr>
                <w:rFonts w:ascii="仿宋_GB2312" w:eastAsia="仿宋_GB2312" w:hint="eastAsia"/>
                <w:szCs w:val="21"/>
              </w:rPr>
              <w:t>未通过审查</w:t>
            </w:r>
            <w:r w:rsidRPr="00B75EA4">
              <w:rPr>
                <w:rFonts w:ascii="仿宋_GB2312" w:eastAsia="仿宋_GB2312" w:hint="eastAsia"/>
                <w:szCs w:val="21"/>
              </w:rPr>
              <w:t>，</w:t>
            </w:r>
            <w:r w:rsidRPr="00147AD8">
              <w:rPr>
                <w:rFonts w:ascii="仿宋_GB2312" w:eastAsia="仿宋_GB2312" w:hint="eastAsia"/>
                <w:szCs w:val="21"/>
              </w:rPr>
              <w:t>需修改后再次进行</w:t>
            </w:r>
            <w:r w:rsidRPr="00147AD8">
              <w:rPr>
                <w:rFonts w:ascii="仿宋_GB2312" w:eastAsia="仿宋_GB2312"/>
                <w:szCs w:val="21"/>
              </w:rPr>
              <w:t>送审稿</w:t>
            </w:r>
            <w:r w:rsidRPr="00147AD8">
              <w:rPr>
                <w:rFonts w:ascii="仿宋_GB2312" w:eastAsia="仿宋_GB2312" w:hint="eastAsia"/>
                <w:szCs w:val="21"/>
              </w:rPr>
              <w:t>审查。</w:t>
            </w:r>
            <w:r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（若未通过</w:t>
            </w:r>
            <w:r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审查，则无需填写以下</w:t>
            </w:r>
            <w:r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1</w:t>
            </w:r>
            <w:r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1</w:t>
            </w:r>
            <w:r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条</w:t>
            </w:r>
            <w:r>
              <w:rPr>
                <w:rFonts w:ascii="楷体" w:eastAsia="楷体" w:hAnsi="楷体"/>
                <w:i/>
                <w:sz w:val="20"/>
                <w:szCs w:val="15"/>
                <w:u w:val="single"/>
              </w:rPr>
              <w:t>结论</w:t>
            </w:r>
            <w:r>
              <w:rPr>
                <w:rFonts w:ascii="楷体" w:eastAsia="楷体" w:hAnsi="楷体" w:hint="eastAsia"/>
                <w:i/>
                <w:sz w:val="20"/>
                <w:szCs w:val="15"/>
                <w:u w:val="single"/>
              </w:rPr>
              <w:t>）</w:t>
            </w:r>
          </w:p>
          <w:p w14:paraId="0B5E6EC7" w14:textId="77777777" w:rsidR="0061627B" w:rsidRPr="00C46913" w:rsidRDefault="0061627B" w:rsidP="0061627B">
            <w:pPr>
              <w:numPr>
                <w:ilvl w:val="0"/>
                <w:numId w:val="1"/>
              </w:numPr>
              <w:tabs>
                <w:tab w:val="left" w:pos="1021"/>
              </w:tabs>
              <w:spacing w:beforeLines="50" w:before="156"/>
              <w:ind w:left="171" w:firstLineChars="212" w:firstLine="424"/>
              <w:rPr>
                <w:rFonts w:ascii="华文楷体" w:eastAsia="华文楷体" w:hAnsi="华文楷体"/>
                <w:i/>
                <w:sz w:val="20"/>
                <w:szCs w:val="15"/>
                <w:u w:val="single"/>
              </w:rPr>
            </w:pPr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*</w:t>
            </w:r>
            <w:proofErr w:type="gramStart"/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本标工组</w:t>
            </w:r>
            <w:proofErr w:type="gramEnd"/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所属专家组成员共××人。</w:t>
            </w:r>
            <w:r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函审</w:t>
            </w:r>
            <w:proofErr w:type="gramStart"/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的标工组</w:t>
            </w:r>
            <w:proofErr w:type="gramEnd"/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所属专家组成员××人，成员代表××人，共××人，占本次审查专家组的××%，符合程序要求</w:t>
            </w:r>
            <w:r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。</w:t>
            </w:r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（审查专家组情况）*</w:t>
            </w:r>
          </w:p>
          <w:p w14:paraId="40CC6FB5" w14:textId="77777777" w:rsidR="0061627B" w:rsidRPr="00C46913" w:rsidRDefault="0061627B" w:rsidP="0061627B">
            <w:pPr>
              <w:numPr>
                <w:ilvl w:val="0"/>
                <w:numId w:val="1"/>
              </w:numPr>
              <w:tabs>
                <w:tab w:val="left" w:pos="1021"/>
              </w:tabs>
              <w:spacing w:beforeLines="50" w:before="156"/>
              <w:ind w:left="171" w:firstLineChars="212" w:firstLine="424"/>
              <w:rPr>
                <w:rFonts w:ascii="华文楷体" w:eastAsia="华文楷体" w:hAnsi="华文楷体"/>
                <w:i/>
                <w:sz w:val="20"/>
                <w:szCs w:val="15"/>
                <w:u w:val="single"/>
              </w:rPr>
            </w:pPr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*本标准的修订符合标准制修订原则和标准制修订工作程序要求。标准内容的编写符合GB/T 1.1-2020要求，……（标准编制原则和主要内容，解决的主要问题（修订标准时应列出与原标准的主要差异和水平对比）。如“所规定的性能参数和技术要求先进合理，试验方法切实可行，较为全面地反映了目前××产品相关的技术水平，与政府标准相比，本标准技术要求指标更高/填补了国行标空白。”）*</w:t>
            </w:r>
          </w:p>
          <w:p w14:paraId="7DE63B0E" w14:textId="77777777" w:rsidR="0061627B" w:rsidRPr="00C46913" w:rsidRDefault="0061627B" w:rsidP="0061627B">
            <w:pPr>
              <w:numPr>
                <w:ilvl w:val="0"/>
                <w:numId w:val="1"/>
              </w:numPr>
              <w:tabs>
                <w:tab w:val="left" w:pos="1021"/>
              </w:tabs>
              <w:spacing w:beforeLines="50" w:before="156"/>
              <w:ind w:left="171" w:firstLineChars="212" w:firstLine="424"/>
              <w:rPr>
                <w:rFonts w:ascii="华文楷体" w:eastAsia="华文楷体" w:hAnsi="华文楷体"/>
                <w:i/>
                <w:sz w:val="20"/>
                <w:szCs w:val="15"/>
                <w:u w:val="single"/>
              </w:rPr>
            </w:pPr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*……（本标准主要试验（或验证）情况分析。如“本标准经验证并结合当前行业状况而修订。通过对××产品进行出厂检验和和现场试验，以及用户的现场使用经验，对××（产品型号）、××（产品型号）××（产品型号）的主要性能指标进行了分析比对，各主要性能项目指标表明正确、合理、有效、可行，可证明本标准规定的主要技术指标和技术要求先进合理、切实可行。”）*</w:t>
            </w:r>
          </w:p>
          <w:p w14:paraId="04749328" w14:textId="77777777" w:rsidR="0061627B" w:rsidRPr="00C46913" w:rsidRDefault="0061627B" w:rsidP="0061627B">
            <w:pPr>
              <w:numPr>
                <w:ilvl w:val="0"/>
                <w:numId w:val="1"/>
              </w:numPr>
              <w:tabs>
                <w:tab w:val="left" w:pos="1021"/>
              </w:tabs>
              <w:spacing w:beforeLines="50" w:before="156"/>
              <w:ind w:left="171" w:firstLineChars="212" w:firstLine="424"/>
              <w:rPr>
                <w:rFonts w:ascii="华文楷体" w:eastAsia="华文楷体" w:hAnsi="华文楷体"/>
                <w:i/>
                <w:sz w:val="20"/>
                <w:szCs w:val="15"/>
                <w:u w:val="single"/>
              </w:rPr>
            </w:pPr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*本标准中不涉及专利问题。（涉及专利情况。如涉及专利需提交专利声明等材料）*</w:t>
            </w:r>
          </w:p>
          <w:p w14:paraId="073E1DCE" w14:textId="77777777" w:rsidR="0061627B" w:rsidRPr="00C46913" w:rsidRDefault="0061627B" w:rsidP="0061627B">
            <w:pPr>
              <w:numPr>
                <w:ilvl w:val="0"/>
                <w:numId w:val="1"/>
              </w:numPr>
              <w:tabs>
                <w:tab w:val="left" w:pos="1021"/>
              </w:tabs>
              <w:spacing w:beforeLines="50" w:before="156"/>
              <w:ind w:left="171" w:firstLineChars="212" w:firstLine="424"/>
              <w:rPr>
                <w:rFonts w:ascii="华文楷体" w:eastAsia="华文楷体" w:hAnsi="华文楷体"/>
                <w:i/>
                <w:sz w:val="20"/>
                <w:szCs w:val="15"/>
                <w:u w:val="single"/>
              </w:rPr>
            </w:pPr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*……（预期达到的社会效益，对产业发展的作用等情况。如：“本标准修订时，充分纳入和反映了当今新产品、新技术、新工艺的先进技术成果，解决了××××问题，为××产品的推广应用提供技术支撑，进一步推进产业结构的优化升级，推动我国先进装备制造技术快速发展。对引导和规范××产品技术的发展，提升标准的先进性、合理性和适用性，为提高其技术水平起到关键性的支撑作用。”）*</w:t>
            </w:r>
          </w:p>
          <w:p w14:paraId="750A2B1E" w14:textId="77777777" w:rsidR="0061627B" w:rsidRPr="00C46913" w:rsidRDefault="0061627B" w:rsidP="0061627B">
            <w:pPr>
              <w:numPr>
                <w:ilvl w:val="0"/>
                <w:numId w:val="1"/>
              </w:numPr>
              <w:tabs>
                <w:tab w:val="left" w:pos="1021"/>
              </w:tabs>
              <w:spacing w:beforeLines="50" w:before="156"/>
              <w:ind w:left="171" w:firstLineChars="212" w:firstLine="424"/>
              <w:rPr>
                <w:rFonts w:ascii="华文楷体" w:eastAsia="华文楷体" w:hAnsi="华文楷体"/>
                <w:i/>
                <w:sz w:val="20"/>
                <w:szCs w:val="15"/>
                <w:u w:val="single"/>
              </w:rPr>
            </w:pPr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*本标准为……。（采用国际标准和国外先进标准情况，与国际、国外同类标准水平的对比情况。如：“本标准修改采用ISO ×× ××××。”）*</w:t>
            </w:r>
          </w:p>
          <w:p w14:paraId="22252273" w14:textId="77777777" w:rsidR="0061627B" w:rsidRPr="00C46913" w:rsidRDefault="0061627B" w:rsidP="0061627B">
            <w:pPr>
              <w:numPr>
                <w:ilvl w:val="0"/>
                <w:numId w:val="1"/>
              </w:numPr>
              <w:tabs>
                <w:tab w:val="left" w:pos="1021"/>
              </w:tabs>
              <w:spacing w:beforeLines="50" w:before="156"/>
              <w:ind w:left="171" w:firstLineChars="212" w:firstLine="424"/>
              <w:rPr>
                <w:rFonts w:ascii="华文楷体" w:eastAsia="华文楷体" w:hAnsi="华文楷体"/>
                <w:i/>
                <w:sz w:val="20"/>
                <w:szCs w:val="15"/>
                <w:u w:val="single"/>
              </w:rPr>
            </w:pPr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*本标准与现行相关标准、法规、规章及相关标准协调一致。（与现行相关法律、法规、规章及相关标准，特别是强制性标准的协调性）</w:t>
            </w:r>
            <w:r w:rsidRPr="00C46913">
              <w:rPr>
                <w:rFonts w:ascii="华文楷体" w:eastAsia="华文楷体" w:hAnsi="华文楷体"/>
                <w:i/>
                <w:sz w:val="20"/>
                <w:szCs w:val="15"/>
                <w:u w:val="single"/>
              </w:rPr>
              <w:t>*</w:t>
            </w:r>
          </w:p>
          <w:p w14:paraId="05A755B2" w14:textId="77777777" w:rsidR="0061627B" w:rsidRPr="00C46913" w:rsidRDefault="0061627B" w:rsidP="0061627B">
            <w:pPr>
              <w:numPr>
                <w:ilvl w:val="0"/>
                <w:numId w:val="1"/>
              </w:numPr>
              <w:tabs>
                <w:tab w:val="left" w:pos="1021"/>
              </w:tabs>
              <w:spacing w:beforeLines="50" w:before="156"/>
              <w:ind w:left="171" w:firstLineChars="212" w:firstLine="424"/>
              <w:rPr>
                <w:rFonts w:ascii="华文楷体" w:eastAsia="华文楷体" w:hAnsi="华文楷体"/>
                <w:i/>
                <w:sz w:val="20"/>
                <w:szCs w:val="15"/>
                <w:u w:val="single"/>
              </w:rPr>
            </w:pPr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*本标准在制（或者修）</w:t>
            </w:r>
            <w:proofErr w:type="gramStart"/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订过程</w:t>
            </w:r>
            <w:proofErr w:type="gramEnd"/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中没有重大分歧意见。*（重大分歧意见的处理经过和依据）</w:t>
            </w:r>
            <w:r w:rsidRPr="00C46913">
              <w:rPr>
                <w:rFonts w:ascii="华文楷体" w:eastAsia="华文楷体" w:hAnsi="华文楷体"/>
                <w:i/>
                <w:sz w:val="20"/>
                <w:szCs w:val="15"/>
                <w:u w:val="single"/>
              </w:rPr>
              <w:t>*</w:t>
            </w:r>
          </w:p>
          <w:p w14:paraId="7F8F3ED0" w14:textId="77777777" w:rsidR="0061627B" w:rsidRPr="00C46913" w:rsidRDefault="0061627B" w:rsidP="0061627B">
            <w:pPr>
              <w:numPr>
                <w:ilvl w:val="0"/>
                <w:numId w:val="1"/>
              </w:numPr>
              <w:tabs>
                <w:tab w:val="left" w:pos="1021"/>
              </w:tabs>
              <w:spacing w:beforeLines="50" w:before="156"/>
              <w:ind w:left="171" w:firstLineChars="212" w:firstLine="424"/>
              <w:rPr>
                <w:rFonts w:ascii="华文楷体" w:eastAsia="华文楷体" w:hAnsi="华文楷体"/>
                <w:i/>
                <w:sz w:val="20"/>
                <w:szCs w:val="15"/>
                <w:u w:val="single"/>
              </w:rPr>
            </w:pPr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*本标准发布实施后，代替……。（废止现行相关标准的建议）*</w:t>
            </w:r>
          </w:p>
          <w:p w14:paraId="3569B7C3" w14:textId="77777777" w:rsidR="0061627B" w:rsidRPr="00C46913" w:rsidRDefault="0061627B" w:rsidP="0061627B">
            <w:pPr>
              <w:numPr>
                <w:ilvl w:val="0"/>
                <w:numId w:val="1"/>
              </w:numPr>
              <w:tabs>
                <w:tab w:val="left" w:pos="1021"/>
              </w:tabs>
              <w:spacing w:beforeLines="50" w:before="156"/>
              <w:ind w:left="171" w:firstLineChars="212" w:firstLine="424"/>
              <w:rPr>
                <w:rFonts w:ascii="华文楷体" w:eastAsia="华文楷体" w:hAnsi="华文楷体"/>
                <w:i/>
                <w:sz w:val="20"/>
                <w:szCs w:val="15"/>
                <w:u w:val="single"/>
              </w:rPr>
            </w:pPr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*无其他应予说明的事项。（其他应予说明的事项。如“本标准的标准名称和起草牵头单位的变更经全体委员审查通过。”）*</w:t>
            </w:r>
          </w:p>
          <w:p w14:paraId="33BB739B" w14:textId="77777777" w:rsidR="0061627B" w:rsidRPr="00D150D6" w:rsidRDefault="0061627B" w:rsidP="0061627B">
            <w:pPr>
              <w:numPr>
                <w:ilvl w:val="0"/>
                <w:numId w:val="1"/>
              </w:numPr>
              <w:tabs>
                <w:tab w:val="left" w:pos="1021"/>
              </w:tabs>
              <w:ind w:left="171" w:firstLineChars="212" w:firstLine="424"/>
              <w:rPr>
                <w:rFonts w:ascii="仿宋_GB2312" w:eastAsia="仿宋_GB2312"/>
                <w:sz w:val="22"/>
                <w:szCs w:val="21"/>
              </w:rPr>
            </w:pPr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*本标准审查结论</w:t>
            </w:r>
            <w:proofErr w:type="gramStart"/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为一致</w:t>
            </w:r>
            <w:proofErr w:type="gramEnd"/>
            <w:r w:rsidRPr="00C46913"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通过。（对本标准的结论。是“一致通过”，还是“表决通过”，表决时，应有赞成、反对、弃权数据）。</w:t>
            </w:r>
            <w:r>
              <w:rPr>
                <w:rFonts w:ascii="华文楷体" w:eastAsia="华文楷体" w:hAnsi="华文楷体" w:hint="eastAsia"/>
                <w:i/>
                <w:sz w:val="20"/>
                <w:szCs w:val="15"/>
                <w:u w:val="single"/>
              </w:rPr>
              <w:t>*</w:t>
            </w:r>
          </w:p>
        </w:tc>
      </w:tr>
      <w:tr w:rsidR="0061627B" w:rsidRPr="00B927BC" w14:paraId="0D4AF3A7" w14:textId="77777777" w:rsidTr="00E3750E">
        <w:trPr>
          <w:trHeight w:val="1307"/>
          <w:jc w:val="center"/>
        </w:trPr>
        <w:tc>
          <w:tcPr>
            <w:tcW w:w="8500" w:type="dxa"/>
            <w:gridSpan w:val="9"/>
          </w:tcPr>
          <w:p w14:paraId="1ECA4E8B" w14:textId="77777777" w:rsidR="0061627B" w:rsidRDefault="0061627B" w:rsidP="00E3750E">
            <w:pPr>
              <w:spacing w:beforeLines="50" w:before="156" w:afterLines="50" w:after="156"/>
              <w:rPr>
                <w:rFonts w:ascii="仿宋_GB2312" w:eastAsia="仿宋_GB2312"/>
                <w:szCs w:val="21"/>
              </w:rPr>
            </w:pPr>
            <w:r w:rsidRPr="00D2520A">
              <w:rPr>
                <w:rFonts w:ascii="仿宋_GB2312" w:eastAsia="仿宋_GB2312" w:hint="eastAsia"/>
                <w:szCs w:val="21"/>
              </w:rPr>
              <w:t>中国电工技术学会标准工作委员会××（专业）工作组</w:t>
            </w:r>
          </w:p>
          <w:p w14:paraId="5233E96F" w14:textId="77777777" w:rsidR="0061627B" w:rsidRDefault="0061627B" w:rsidP="00E3750E">
            <w:pPr>
              <w:wordWrap w:val="0"/>
              <w:spacing w:beforeLines="50" w:before="156" w:afterLines="50" w:after="156"/>
              <w:jc w:val="right"/>
              <w:rPr>
                <w:rFonts w:ascii="仿宋_GB2312" w:eastAsia="仿宋_GB2312"/>
                <w:szCs w:val="21"/>
              </w:rPr>
            </w:pPr>
            <w:r w:rsidRPr="00D2520A">
              <w:rPr>
                <w:rFonts w:ascii="仿宋_GB2312" w:eastAsia="仿宋_GB2312" w:hint="eastAsia"/>
                <w:szCs w:val="21"/>
              </w:rPr>
              <w:t>秘书长（签字）：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/>
                <w:szCs w:val="21"/>
              </w:rPr>
              <w:t xml:space="preserve">          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</w:t>
            </w:r>
          </w:p>
          <w:p w14:paraId="2C8F3758" w14:textId="77777777" w:rsidR="0061627B" w:rsidRPr="00B927BC" w:rsidRDefault="0061627B" w:rsidP="00E3750E">
            <w:pPr>
              <w:spacing w:beforeLines="50" w:before="156" w:afterLines="50" w:after="156"/>
              <w:ind w:firstLineChars="100" w:firstLine="210"/>
              <w:jc w:val="right"/>
              <w:rPr>
                <w:rFonts w:ascii="仿宋_GB2312" w:eastAsia="仿宋_GB2312"/>
                <w:szCs w:val="21"/>
              </w:rPr>
            </w:pPr>
            <w:r w:rsidRPr="00B927BC">
              <w:rPr>
                <w:rFonts w:ascii="仿宋_GB2312" w:eastAsia="仿宋_GB2312" w:hint="eastAsia"/>
                <w:szCs w:val="21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B927BC"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</w:tbl>
    <w:p w14:paraId="6E6AFA6C" w14:textId="0F72087D" w:rsidR="003245FD" w:rsidRDefault="0061627B">
      <w:r w:rsidRPr="00B927BC">
        <w:rPr>
          <w:rFonts w:ascii="仿宋_GB2312" w:eastAsia="仿宋_GB2312" w:hint="eastAsia"/>
          <w:szCs w:val="21"/>
        </w:rPr>
        <w:t>组织函审承办人</w:t>
      </w:r>
      <w:r>
        <w:rPr>
          <w:rFonts w:ascii="仿宋_GB2312" w:eastAsia="仿宋_GB2312" w:hint="eastAsia"/>
          <w:szCs w:val="21"/>
        </w:rPr>
        <w:t>（具体</w:t>
      </w:r>
      <w:r>
        <w:rPr>
          <w:rFonts w:ascii="仿宋_GB2312" w:eastAsia="仿宋_GB2312"/>
          <w:szCs w:val="21"/>
        </w:rPr>
        <w:t>操作人</w:t>
      </w:r>
      <w:r>
        <w:rPr>
          <w:rFonts w:ascii="仿宋_GB2312" w:eastAsia="仿宋_GB2312" w:hint="eastAsia"/>
          <w:szCs w:val="21"/>
        </w:rPr>
        <w:t>）</w:t>
      </w:r>
      <w:r w:rsidRPr="00B927BC">
        <w:rPr>
          <w:rFonts w:ascii="仿宋_GB2312" w:eastAsia="仿宋_GB2312" w:hint="eastAsia"/>
          <w:szCs w:val="21"/>
        </w:rPr>
        <w:t xml:space="preserve">：          </w:t>
      </w:r>
      <w:r>
        <w:rPr>
          <w:rFonts w:ascii="仿宋_GB2312" w:eastAsia="仿宋_GB2312" w:hint="eastAsia"/>
          <w:szCs w:val="21"/>
        </w:rPr>
        <w:t xml:space="preserve">         </w:t>
      </w:r>
      <w:r w:rsidRPr="00B927BC">
        <w:rPr>
          <w:rFonts w:ascii="仿宋_GB2312" w:eastAsia="仿宋_GB2312" w:hint="eastAsia"/>
          <w:szCs w:val="21"/>
        </w:rPr>
        <w:t xml:space="preserve"> 联系电话：</w:t>
      </w:r>
      <w:r>
        <w:rPr>
          <w:rFonts w:ascii="仿宋_GB2312" w:eastAsia="仿宋_GB2312" w:hint="eastAsia"/>
          <w:szCs w:val="21"/>
        </w:rPr>
        <w:t xml:space="preserve">           </w:t>
      </w:r>
    </w:p>
    <w:sectPr w:rsidR="0032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7843" w14:textId="77777777" w:rsidR="00F84DC0" w:rsidRDefault="00F84DC0" w:rsidP="0061627B">
      <w:r>
        <w:separator/>
      </w:r>
    </w:p>
  </w:endnote>
  <w:endnote w:type="continuationSeparator" w:id="0">
    <w:p w14:paraId="2B4DD636" w14:textId="77777777" w:rsidR="00F84DC0" w:rsidRDefault="00F84DC0" w:rsidP="0061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676B" w14:textId="77777777" w:rsidR="00F84DC0" w:rsidRDefault="00F84DC0" w:rsidP="0061627B">
      <w:r>
        <w:separator/>
      </w:r>
    </w:p>
  </w:footnote>
  <w:footnote w:type="continuationSeparator" w:id="0">
    <w:p w14:paraId="7816B47B" w14:textId="77777777" w:rsidR="00F84DC0" w:rsidRDefault="00F84DC0" w:rsidP="0061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42851"/>
    <w:multiLevelType w:val="hybridMultilevel"/>
    <w:tmpl w:val="986E4862"/>
    <w:lvl w:ilvl="0" w:tplc="42B6AE22">
      <w:start w:val="1"/>
      <w:numFmt w:val="decimal"/>
      <w:lvlText w:val="%1、"/>
      <w:lvlJc w:val="left"/>
      <w:pPr>
        <w:ind w:left="660" w:hanging="360"/>
      </w:pPr>
      <w:rPr>
        <w:rFonts w:asciiTheme="minorEastAsia" w:eastAsiaTheme="minorEastAsia" w:hAnsiTheme="minorEastAsia" w:hint="default"/>
        <w:b w:val="0"/>
        <w:i/>
        <w:sz w:val="20"/>
        <w:szCs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 w16cid:durableId="61632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57A13"/>
    <w:rsid w:val="00157A13"/>
    <w:rsid w:val="003245FD"/>
    <w:rsid w:val="0061627B"/>
    <w:rsid w:val="00F8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D1552F7-E40F-4B7F-95EB-095B027D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27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61627B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62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6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627B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1627B"/>
    <w:rPr>
      <w:rFonts w:ascii="Calibri" w:eastAsia="宋体" w:hAnsi="Calibri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sunyi</cp:lastModifiedBy>
  <cp:revision>2</cp:revision>
  <dcterms:created xsi:type="dcterms:W3CDTF">2022-10-09T08:00:00Z</dcterms:created>
  <dcterms:modified xsi:type="dcterms:W3CDTF">2022-10-09T08:00:00Z</dcterms:modified>
</cp:coreProperties>
</file>