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电力企业移动应用界面设计指南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RmMWVkMmJiNGU0NzNlZmE2OTY0ZGUxOWNiMDE1NWMifQ=="/>
  </w:docVars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2C6858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</Words>
  <Characters>206</Characters>
  <Lines>1</Lines>
  <Paragraphs>1</Paragraphs>
  <TotalTime>3</TotalTime>
  <ScaleCrop>false</ScaleCrop>
  <LinksUpToDate>false</LinksUpToDate>
  <CharactersWithSpaces>241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2022-03-23T00:32:00Z</dcterms:created>
  <dc:creator>sun小蠻</dc:creator>
  <cp:lastModifiedBy>WPS_1550732679</cp:lastModifiedBy>
  <dcterms:modified xsi:type="dcterms:W3CDTF">2022-07-14T11:26:46Z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9E1BC8BB6B4344C59FFC4951EBF55661</vt:lpwstr>
  </property>
</Properties>
</file>