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p>
    <w:p>
      <w:pPr>
        <w:rPr>
          <w:color w:val="000000"/>
        </w:rPr>
      </w:pPr>
    </w:p>
    <w:p>
      <w:pPr>
        <w:rPr>
          <w:color w:val="000000"/>
        </w:rPr>
      </w:pPr>
    </w:p>
    <w:p>
      <w:pPr>
        <w:rPr>
          <w:color w:val="000000"/>
        </w:rPr>
      </w:pPr>
    </w:p>
    <w:p>
      <w:pPr>
        <w:rPr>
          <w:color w:val="000000"/>
        </w:rPr>
      </w:pPr>
      <w:r>
        <w:rPr>
          <w:rFonts w:hint="eastAsia"/>
          <w:color w:val="000000"/>
        </w:rPr>
        <mc:AlternateContent>
          <mc:Choice Requires="wps">
            <w:drawing>
              <wp:anchor distT="0" distB="0" distL="114300" distR="114300" simplePos="0" relativeHeight="251642880" behindDoc="0" locked="1" layoutInCell="1" allowOverlap="1">
                <wp:simplePos x="0" y="0"/>
                <wp:positionH relativeFrom="page">
                  <wp:posOffset>900430</wp:posOffset>
                </wp:positionH>
                <wp:positionV relativeFrom="page">
                  <wp:posOffset>8924290</wp:posOffset>
                </wp:positionV>
                <wp:extent cx="6057900" cy="229870"/>
                <wp:effectExtent l="0" t="0" r="4445" b="0"/>
                <wp:wrapNone/>
                <wp:docPr id="44" name="Text Box 9"/>
                <wp:cNvGraphicFramePr/>
                <a:graphic xmlns:a="http://schemas.openxmlformats.org/drawingml/2006/main">
                  <a:graphicData uri="http://schemas.microsoft.com/office/word/2010/wordprocessingShape">
                    <wps:wsp>
                      <wps:cNvSpPr txBox="1">
                        <a:spLocks noChangeArrowheads="1"/>
                      </wps:cNvSpPr>
                      <wps:spPr bwMode="auto">
                        <a:xfrm>
                          <a:off x="0" y="0"/>
                          <a:ext cx="6057900" cy="229870"/>
                        </a:xfrm>
                        <a:prstGeom prst="rect">
                          <a:avLst/>
                        </a:prstGeom>
                        <a:solidFill>
                          <a:srgbClr val="FFFFFF"/>
                        </a:solidFill>
                        <a:ln>
                          <a:noFill/>
                        </a:ln>
                      </wps:spPr>
                      <wps:txbx>
                        <w:txbxContent>
                          <w:p>
                            <w:pPr>
                              <w:snapToGrid w:val="0"/>
                            </w:pPr>
                            <w:r>
                              <w:rPr>
                                <w:rFonts w:hint="eastAsia" w:ascii="黑体" w:eastAsia="黑体"/>
                                <w:sz w:val="28"/>
                              </w:rPr>
                              <w:t>2020-XX-XX发布</w:t>
                            </w:r>
                            <w:r>
                              <w:rPr>
                                <w:rFonts w:hint="eastAsia" w:ascii="黑体" w:eastAsia="黑体"/>
                                <w:b/>
                                <w:sz w:val="28"/>
                              </w:rPr>
                              <w:t xml:space="preserve">                                     </w:t>
                            </w:r>
                            <w:r>
                              <w:rPr>
                                <w:rFonts w:hint="eastAsia" w:ascii="黑体" w:eastAsia="黑体"/>
                                <w:sz w:val="28"/>
                              </w:rPr>
                              <w:t>2020-XX-XX实施</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70.9pt;margin-top:702.7pt;height:18.1pt;width:477pt;mso-position-horizontal-relative:page;mso-position-vertical-relative:page;z-index:251642880;mso-width-relative:page;mso-height-relative:page;" fillcolor="#FFFFFF" filled="t" stroked="f" coordsize="21600,21600" o:gfxdata="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gMxM9kAAAAOAQAADwAAAAAAAAABACAAAAAiAAAAZHJzL2Rvd25yZXYueG1s&#10;UEsBAhQAFAAAAAgAh07iQFQY2V33AQAA4AMAAA4AAAAAAAAAAQAgAAAAKAEAAGRycy9lMm9Eb2Mu&#10;eG1sUEsFBgAAAAAGAAYAWQEAAJEFAAAAAA==&#10;">
                <v:fill on="t" focussize="0,0"/>
                <v:stroke on="f"/>
                <v:imagedata o:title=""/>
                <o:lock v:ext="edit" aspectratio="f"/>
                <v:textbox inset="0mm,0mm,0mm,0mm">
                  <w:txbxContent>
                    <w:p>
                      <w:pPr>
                        <w:snapToGrid w:val="0"/>
                      </w:pPr>
                      <w:r>
                        <w:rPr>
                          <w:rFonts w:hint="eastAsia" w:ascii="黑体" w:eastAsia="黑体"/>
                          <w:sz w:val="28"/>
                        </w:rPr>
                        <w:t>2020-XX-XX发布</w:t>
                      </w:r>
                      <w:r>
                        <w:rPr>
                          <w:rFonts w:hint="eastAsia" w:ascii="黑体" w:eastAsia="黑体"/>
                          <w:b/>
                          <w:sz w:val="28"/>
                        </w:rPr>
                        <w:t xml:space="preserve">                                     </w:t>
                      </w:r>
                      <w:r>
                        <w:rPr>
                          <w:rFonts w:hint="eastAsia" w:ascii="黑体" w:eastAsia="黑体"/>
                          <w:sz w:val="28"/>
                        </w:rPr>
                        <w:t>2020-XX-XX实施</w:t>
                      </w:r>
                    </w:p>
                  </w:txbxContent>
                </v:textbox>
                <w10:anchorlock/>
              </v:shape>
            </w:pict>
          </mc:Fallback>
        </mc:AlternateContent>
      </w:r>
      <w:r>
        <w:rPr>
          <w:rFonts w:hint="eastAsia"/>
          <w:color w:val="000000"/>
        </w:rPr>
        <mc:AlternateContent>
          <mc:Choice Requires="wps">
            <w:drawing>
              <wp:anchor distT="0" distB="0" distL="114300" distR="114300" simplePos="0" relativeHeight="251641856" behindDoc="0" locked="1" layoutInCell="1" allowOverlap="1">
                <wp:simplePos x="0" y="0"/>
                <wp:positionH relativeFrom="page">
                  <wp:posOffset>1050290</wp:posOffset>
                </wp:positionH>
                <wp:positionV relativeFrom="page">
                  <wp:posOffset>3997325</wp:posOffset>
                </wp:positionV>
                <wp:extent cx="5829300" cy="3268980"/>
                <wp:effectExtent l="0" t="0" r="4445" b="0"/>
                <wp:wrapNone/>
                <wp:docPr id="43" name="Text Box 8"/>
                <wp:cNvGraphicFramePr/>
                <a:graphic xmlns:a="http://schemas.openxmlformats.org/drawingml/2006/main">
                  <a:graphicData uri="http://schemas.microsoft.com/office/word/2010/wordprocessingShape">
                    <wps:wsp>
                      <wps:cNvSpPr txBox="1">
                        <a:spLocks noChangeArrowheads="1"/>
                      </wps:cNvSpPr>
                      <wps:spPr bwMode="auto">
                        <a:xfrm>
                          <a:off x="0" y="0"/>
                          <a:ext cx="5829300" cy="3268980"/>
                        </a:xfrm>
                        <a:prstGeom prst="rect">
                          <a:avLst/>
                        </a:prstGeom>
                        <a:solidFill>
                          <a:srgbClr val="FFFFFF"/>
                        </a:solidFill>
                        <a:ln>
                          <a:noFill/>
                        </a:ln>
                      </wps:spPr>
                      <wps:txbx>
                        <w:txbxContent>
                          <w:p>
                            <w:pPr>
                              <w:pStyle w:val="10"/>
                              <w:spacing w:line="360" w:lineRule="auto"/>
                              <w:jc w:val="center"/>
                              <w:rPr>
                                <w:rFonts w:ascii="黑体" w:eastAsia="黑体"/>
                                <w:bCs/>
                                <w:color w:val="000000"/>
                                <w:sz w:val="52"/>
                                <w:szCs w:val="52"/>
                              </w:rPr>
                            </w:pPr>
                            <w:r>
                              <w:rPr>
                                <w:rFonts w:hint="eastAsia" w:ascii="黑体" w:eastAsia="黑体"/>
                                <w:bCs/>
                                <w:color w:val="000000"/>
                                <w:sz w:val="52"/>
                                <w:szCs w:val="52"/>
                              </w:rPr>
                              <w:t>模块化高频隔离升压型光伏直流变流器技术条件</w:t>
                            </w:r>
                          </w:p>
                          <w:p>
                            <w:pPr>
                              <w:jc w:val="center"/>
                              <w:rPr>
                                <w:rFonts w:ascii="Times New Roman" w:hAnsi="Times New Roman" w:eastAsia="黑体" w:cs="Times New Roman"/>
                                <w:kern w:val="0"/>
                                <w:sz w:val="44"/>
                                <w:szCs w:val="52"/>
                              </w:rPr>
                            </w:pPr>
                            <w:r>
                              <w:rPr>
                                <w:rFonts w:hint="eastAsia" w:ascii="Times New Roman" w:hAnsi="Times New Roman" w:eastAsia="黑体" w:cs="Times New Roman"/>
                                <w:kern w:val="0"/>
                                <w:sz w:val="44"/>
                                <w:szCs w:val="52"/>
                              </w:rPr>
                              <w:t>Technical Conditions of Modularized high-frequency isolated boost type photovoltaic DC converter</w:t>
                            </w:r>
                          </w:p>
                          <w:p>
                            <w:pPr>
                              <w:pStyle w:val="27"/>
                              <w:spacing w:before="0"/>
                              <w:ind w:firstLine="480" w:firstLineChars="150"/>
                              <w:rPr>
                                <w:sz w:val="32"/>
                                <w:szCs w:val="32"/>
                              </w:rPr>
                            </w:pPr>
                          </w:p>
                          <w:p>
                            <w:pPr>
                              <w:pStyle w:val="27"/>
                              <w:spacing w:before="0"/>
                              <w:ind w:firstLine="663" w:firstLineChars="150"/>
                              <w:rPr>
                                <w:rFonts w:hint="eastAsia" w:eastAsia="宋体"/>
                                <w:b/>
                                <w:bCs/>
                                <w:sz w:val="44"/>
                                <w:szCs w:val="44"/>
                                <w:lang w:eastAsia="zh-CN"/>
                              </w:rPr>
                            </w:pPr>
                            <w:r>
                              <w:rPr>
                                <w:rFonts w:hint="eastAsia"/>
                                <w:b/>
                                <w:bCs/>
                                <w:sz w:val="44"/>
                                <w:szCs w:val="44"/>
                                <w:lang w:eastAsia="zh-CN"/>
                              </w:rPr>
                              <w:t>（征求意见稿）</w:t>
                            </w:r>
                          </w:p>
                          <w:p>
                            <w:pPr>
                              <w:jc w:val="center"/>
                            </w:pP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82.7pt;margin-top:314.75pt;height:257.4pt;width:459pt;mso-position-horizontal-relative:page;mso-position-vertical-relative:page;z-index:251641856;mso-width-relative:page;mso-height-relative:page;" fillcolor="#FFFFFF" filled="t" stroked="f" coordsize="21600,21600" o:gfxdata="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fg48dsAAAANAQAADwAAAAAAAAABACAAAAAiAAAAZHJzL2Rvd25yZXYu&#10;eG1sUEsBAhQAFAAAAAgAh07iQFYK8pP4AQAA4QMAAA4AAAAAAAAAAQAgAAAAKgEAAGRycy9lMm9E&#10;b2MueG1sUEsFBgAAAAAGAAYAWQEAAJQFAAAAAA==&#10;">
                <v:fill on="t" focussize="0,0"/>
                <v:stroke on="f"/>
                <v:imagedata o:title=""/>
                <o:lock v:ext="edit" aspectratio="f"/>
                <v:textbox inset="0mm,0mm,0mm,0mm">
                  <w:txbxContent>
                    <w:p>
                      <w:pPr>
                        <w:pStyle w:val="10"/>
                        <w:spacing w:line="360" w:lineRule="auto"/>
                        <w:jc w:val="center"/>
                        <w:rPr>
                          <w:rFonts w:ascii="黑体" w:eastAsia="黑体"/>
                          <w:bCs/>
                          <w:color w:val="000000"/>
                          <w:sz w:val="52"/>
                          <w:szCs w:val="52"/>
                        </w:rPr>
                      </w:pPr>
                      <w:r>
                        <w:rPr>
                          <w:rFonts w:hint="eastAsia" w:ascii="黑体" w:eastAsia="黑体"/>
                          <w:bCs/>
                          <w:color w:val="000000"/>
                          <w:sz w:val="52"/>
                          <w:szCs w:val="52"/>
                        </w:rPr>
                        <w:t>模块化高频隔离升压型光伏直流变流器技术条件</w:t>
                      </w:r>
                    </w:p>
                    <w:p>
                      <w:pPr>
                        <w:jc w:val="center"/>
                        <w:rPr>
                          <w:rFonts w:ascii="Times New Roman" w:hAnsi="Times New Roman" w:eastAsia="黑体" w:cs="Times New Roman"/>
                          <w:kern w:val="0"/>
                          <w:sz w:val="44"/>
                          <w:szCs w:val="52"/>
                        </w:rPr>
                      </w:pPr>
                      <w:r>
                        <w:rPr>
                          <w:rFonts w:hint="eastAsia" w:ascii="Times New Roman" w:hAnsi="Times New Roman" w:eastAsia="黑体" w:cs="Times New Roman"/>
                          <w:kern w:val="0"/>
                          <w:sz w:val="44"/>
                          <w:szCs w:val="52"/>
                        </w:rPr>
                        <w:t>Technical Conditions of Modularized high-frequency isolated boost type photovoltaic DC converter</w:t>
                      </w:r>
                    </w:p>
                    <w:p>
                      <w:pPr>
                        <w:pStyle w:val="27"/>
                        <w:spacing w:before="0"/>
                        <w:ind w:firstLine="480" w:firstLineChars="150"/>
                        <w:rPr>
                          <w:sz w:val="32"/>
                          <w:szCs w:val="32"/>
                        </w:rPr>
                      </w:pPr>
                    </w:p>
                    <w:p>
                      <w:pPr>
                        <w:pStyle w:val="27"/>
                        <w:spacing w:before="0"/>
                        <w:ind w:firstLine="663" w:firstLineChars="150"/>
                        <w:rPr>
                          <w:rFonts w:hint="eastAsia" w:eastAsia="宋体"/>
                          <w:b/>
                          <w:bCs/>
                          <w:sz w:val="44"/>
                          <w:szCs w:val="44"/>
                          <w:lang w:eastAsia="zh-CN"/>
                        </w:rPr>
                      </w:pPr>
                      <w:r>
                        <w:rPr>
                          <w:rFonts w:hint="eastAsia"/>
                          <w:b/>
                          <w:bCs/>
                          <w:sz w:val="44"/>
                          <w:szCs w:val="44"/>
                          <w:lang w:eastAsia="zh-CN"/>
                        </w:rPr>
                        <w:t>（征求意见稿）</w:t>
                      </w:r>
                    </w:p>
                    <w:p>
                      <w:pPr>
                        <w:jc w:val="center"/>
                      </w:pPr>
                    </w:p>
                  </w:txbxContent>
                </v:textbox>
                <w10:anchorlock/>
              </v:shape>
            </w:pict>
          </mc:Fallback>
        </mc:AlternateContent>
      </w:r>
      <w:r>
        <w:rPr>
          <w:rFonts w:hint="eastAsia"/>
          <w:color w:val="000000"/>
        </w:rPr>
        <mc:AlternateContent>
          <mc:Choice Requires="wps">
            <w:drawing>
              <wp:anchor distT="0" distB="0" distL="114300" distR="114300" simplePos="0" relativeHeight="251639808" behindDoc="0" locked="1" layoutInCell="1" allowOverlap="1">
                <wp:simplePos x="0" y="0"/>
                <wp:positionH relativeFrom="page">
                  <wp:posOffset>1243330</wp:posOffset>
                </wp:positionH>
                <wp:positionV relativeFrom="page">
                  <wp:posOffset>1412240</wp:posOffset>
                </wp:positionV>
                <wp:extent cx="5486400" cy="387985"/>
                <wp:effectExtent l="0" t="2540" r="4445" b="0"/>
                <wp:wrapNone/>
                <wp:docPr id="4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486400" cy="387985"/>
                        </a:xfrm>
                        <a:prstGeom prst="rect">
                          <a:avLst/>
                        </a:prstGeom>
                        <a:solidFill>
                          <a:srgbClr val="FFFFFF"/>
                        </a:solidFill>
                        <a:ln>
                          <a:noFill/>
                        </a:ln>
                      </wps:spPr>
                      <wps:txbx>
                        <w:txbxContent>
                          <w:p>
                            <w:pPr>
                              <w:tabs>
                                <w:tab w:val="left" w:pos="1111"/>
                                <w:tab w:val="left" w:pos="2107"/>
                                <w:tab w:val="left" w:pos="3100"/>
                                <w:tab w:val="left" w:pos="4096"/>
                                <w:tab w:val="left" w:pos="5089"/>
                                <w:tab w:val="left" w:pos="6084"/>
                                <w:tab w:val="left" w:pos="7077"/>
                                <w:tab w:val="left" w:pos="8073"/>
                                <w:tab w:val="left" w:pos="9072"/>
                              </w:tabs>
                              <w:spacing w:line="580" w:lineRule="exact"/>
                              <w:ind w:left="119"/>
                              <w:jc w:val="left"/>
                              <w:rPr>
                                <w:rFonts w:ascii="Times New Roman" w:hAnsi="Times New Roman" w:eastAsia="黑体" w:cs="Times New Roman"/>
                                <w:kern w:val="0"/>
                                <w:sz w:val="48"/>
                                <w:szCs w:val="48"/>
                              </w:rPr>
                            </w:pPr>
                            <w:r>
                              <w:rPr>
                                <w:rFonts w:ascii="Times New Roman" w:hAnsi="Times New Roman" w:eastAsia="黑体" w:cs="Times New Roman"/>
                                <w:kern w:val="0"/>
                                <w:sz w:val="48"/>
                                <w:szCs w:val="48"/>
                              </w:rPr>
                              <w:t>中</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国</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电</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工</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技</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术</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学</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会</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标</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准</w:t>
                            </w:r>
                          </w:p>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97.9pt;margin-top:111.2pt;height:30.55pt;width:432pt;mso-position-horizontal-relative:page;mso-position-vertical-relative:page;z-index:251639808;mso-width-relative:page;mso-height-relative:page;" fillcolor="#FFFFFF" filled="t" stroked="f" coordsize="21600,21600" o:gfxdata="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a0p6TZAAAADAEAAA8AAAAAAAAAAQAgAAAAIgAAAGRycy9kb3ducmV2Lnht&#10;bFBLAQIUABQAAAAIAIdO4kDqAScG+AEAAOADAAAOAAAAAAAAAAEAIAAAACgBAABkcnMvZTJvRG9j&#10;LnhtbFBLBQYAAAAABgAGAFkBAACSBQAAAAA=&#10;">
                <v:fill on="t" focussize="0,0"/>
                <v:stroke on="f"/>
                <v:imagedata o:title=""/>
                <o:lock v:ext="edit" aspectratio="f"/>
                <v:textbox inset="0mm,0mm,0mm,0mm">
                  <w:txbxContent>
                    <w:p>
                      <w:pPr>
                        <w:tabs>
                          <w:tab w:val="left" w:pos="1111"/>
                          <w:tab w:val="left" w:pos="2107"/>
                          <w:tab w:val="left" w:pos="3100"/>
                          <w:tab w:val="left" w:pos="4096"/>
                          <w:tab w:val="left" w:pos="5089"/>
                          <w:tab w:val="left" w:pos="6084"/>
                          <w:tab w:val="left" w:pos="7077"/>
                          <w:tab w:val="left" w:pos="8073"/>
                          <w:tab w:val="left" w:pos="9072"/>
                        </w:tabs>
                        <w:spacing w:line="580" w:lineRule="exact"/>
                        <w:ind w:left="119"/>
                        <w:jc w:val="left"/>
                        <w:rPr>
                          <w:rFonts w:ascii="Times New Roman" w:hAnsi="Times New Roman" w:eastAsia="黑体" w:cs="Times New Roman"/>
                          <w:kern w:val="0"/>
                          <w:sz w:val="48"/>
                          <w:szCs w:val="48"/>
                        </w:rPr>
                      </w:pPr>
                      <w:r>
                        <w:rPr>
                          <w:rFonts w:ascii="Times New Roman" w:hAnsi="Times New Roman" w:eastAsia="黑体" w:cs="Times New Roman"/>
                          <w:kern w:val="0"/>
                          <w:sz w:val="48"/>
                          <w:szCs w:val="48"/>
                        </w:rPr>
                        <w:t>中</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国</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电</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工</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技</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术</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学</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会</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标</w:t>
                      </w:r>
                      <w:r>
                        <w:rPr>
                          <w:rFonts w:ascii="Times New Roman" w:hAnsi="Times New Roman" w:eastAsia="黑体" w:cs="Times New Roman"/>
                          <w:kern w:val="0"/>
                          <w:sz w:val="48"/>
                          <w:szCs w:val="48"/>
                        </w:rPr>
                        <w:tab/>
                      </w:r>
                      <w:r>
                        <w:rPr>
                          <w:rFonts w:ascii="Times New Roman" w:hAnsi="Times New Roman" w:eastAsia="黑体" w:cs="Times New Roman"/>
                          <w:kern w:val="0"/>
                          <w:sz w:val="48"/>
                          <w:szCs w:val="48"/>
                        </w:rPr>
                        <w:t>准</w:t>
                      </w:r>
                    </w:p>
                    <w:p/>
                  </w:txbxContent>
                </v:textbox>
                <w10:anchorlock/>
              </v:shape>
            </w:pict>
          </mc:Fallback>
        </mc:AlternateContent>
      </w:r>
      <w:r>
        <w:rPr>
          <w:rFonts w:hint="eastAsia"/>
          <w:color w:val="000000"/>
        </w:rPr>
        <mc:AlternateContent>
          <mc:Choice Requires="wps">
            <w:drawing>
              <wp:anchor distT="0" distB="0" distL="114300" distR="114300" simplePos="0" relativeHeight="251638784" behindDoc="0" locked="1" layoutInCell="1" allowOverlap="1">
                <wp:simplePos x="0" y="0"/>
                <wp:positionH relativeFrom="page">
                  <wp:posOffset>5040630</wp:posOffset>
                </wp:positionH>
                <wp:positionV relativeFrom="page">
                  <wp:posOffset>2160270</wp:posOffset>
                </wp:positionV>
                <wp:extent cx="1800225" cy="424180"/>
                <wp:effectExtent l="1905" t="0" r="0" b="0"/>
                <wp:wrapNone/>
                <wp:docPr id="41" name="Text Box 5"/>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wps:spPr>
                      <wps:txbx>
                        <w:txbxContent>
                          <w:p>
                            <w:pPr>
                              <w:snapToGrid w:val="0"/>
                              <w:jc w:val="righ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T/CES CESBZ2016013</w:t>
                            </w:r>
                          </w:p>
                          <w:p>
                            <w:pPr>
                              <w:snapToGrid w:val="0"/>
                              <w:jc w:val="right"/>
                              <w:rPr>
                                <w:rFonts w:ascii="黑体" w:eastAsia="黑体"/>
                                <w:b w:val="0"/>
                                <w:bCs/>
                                <w:sz w:val="28"/>
                                <w:szCs w:val="28"/>
                              </w:rPr>
                            </w:pP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396.9pt;margin-top:170.1pt;height:33.4pt;width:141.75pt;mso-position-horizontal-relative:page;mso-position-vertical-relative:page;z-index:251638784;mso-width-relative:page;mso-height-relative:page;" fillcolor="#FFFFFF" filled="t" stroked="f" coordsize="21600,21600" o:gfxdata="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aYJT2gAAAAwBAAAPAAAAAAAAAAEAIAAAACIAAABkcnMvZG93bnJldi54bWxQ&#10;SwECFAAUAAAACACHTuJAX8RJ0vUBAADgAwAADgAAAAAAAAABACAAAAApAQAAZHJzL2Uyb0RvYy54&#10;bWxQSwUGAAAAAAYABgBZAQAAkAUAAAAA&#10;">
                <v:fill on="t" focussize="0,0"/>
                <v:stroke on="f"/>
                <v:imagedata o:title=""/>
                <o:lock v:ext="edit" aspectratio="f"/>
                <v:textbox inset="0mm,0mm,0mm,0mm">
                  <w:txbxContent>
                    <w:p>
                      <w:pPr>
                        <w:snapToGrid w:val="0"/>
                        <w:jc w:val="righ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T/CES CESBZ2016013</w:t>
                      </w:r>
                    </w:p>
                    <w:p>
                      <w:pPr>
                        <w:snapToGrid w:val="0"/>
                        <w:jc w:val="right"/>
                        <w:rPr>
                          <w:rFonts w:ascii="黑体" w:eastAsia="黑体"/>
                          <w:b w:val="0"/>
                          <w:bCs/>
                          <w:sz w:val="28"/>
                          <w:szCs w:val="28"/>
                        </w:rPr>
                      </w:pPr>
                    </w:p>
                  </w:txbxContent>
                </v:textbox>
                <w10:anchorlock/>
              </v:shape>
            </w:pict>
          </mc:Fallback>
        </mc:AlternateContent>
      </w:r>
      <w:r>
        <w:rPr>
          <w:rFonts w:hint="eastAsia"/>
          <w:color w:val="000000"/>
        </w:rPr>
        <mc:AlternateContent>
          <mc:Choice Requires="wps">
            <w:drawing>
              <wp:anchor distT="0" distB="0" distL="114300" distR="114300" simplePos="0" relativeHeight="251637760" behindDoc="0" locked="1" layoutInCell="1" allowOverlap="1">
                <wp:simplePos x="0" y="0"/>
                <wp:positionH relativeFrom="page">
                  <wp:posOffset>3300730</wp:posOffset>
                </wp:positionH>
                <wp:positionV relativeFrom="page">
                  <wp:posOffset>405130</wp:posOffset>
                </wp:positionV>
                <wp:extent cx="3413125" cy="990600"/>
                <wp:effectExtent l="0" t="0" r="635" b="0"/>
                <wp:wrapNone/>
                <wp:docPr id="40" name="Text Box 4"/>
                <wp:cNvGraphicFramePr/>
                <a:graphic xmlns:a="http://schemas.openxmlformats.org/drawingml/2006/main">
                  <a:graphicData uri="http://schemas.microsoft.com/office/word/2010/wordprocessingShape">
                    <wps:wsp>
                      <wps:cNvSpPr txBox="1">
                        <a:spLocks noChangeArrowheads="1"/>
                      </wps:cNvSpPr>
                      <wps:spPr bwMode="auto">
                        <a:xfrm>
                          <a:off x="0" y="0"/>
                          <a:ext cx="3413125" cy="990600"/>
                        </a:xfrm>
                        <a:prstGeom prst="rect">
                          <a:avLst/>
                        </a:prstGeom>
                        <a:solidFill>
                          <a:srgbClr val="FFFFFF"/>
                        </a:solidFill>
                        <a:ln>
                          <a:noFill/>
                        </a:ln>
                      </wps:spPr>
                      <wps:txbx>
                        <w:txbxContent>
                          <w:p>
                            <w:pPr>
                              <w:snapToGrid w:val="0"/>
                              <w:spacing w:line="360" w:lineRule="auto"/>
                              <w:ind w:firstLine="3471" w:firstLineChars="400"/>
                              <w:rPr>
                                <w:rFonts w:hint="default" w:ascii="Times New Roman" w:hAnsi="Times New Roman" w:eastAsia="黑体" w:cs="Times New Roman"/>
                                <w:b/>
                                <w:bCs w:val="0"/>
                                <w:sz w:val="96"/>
                                <w:szCs w:val="96"/>
                              </w:rPr>
                            </w:pPr>
                            <w:r>
                              <w:rPr>
                                <w:rFonts w:hint="default" w:ascii="Times New Roman" w:hAnsi="Times New Roman" w:eastAsia="黑体" w:cs="Times New Roman"/>
                                <w:b/>
                                <w:bCs w:val="0"/>
                                <w:w w:val="90"/>
                                <w:sz w:val="96"/>
                                <w:szCs w:val="96"/>
                              </w:rPr>
                              <w:t>CES</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59.9pt;margin-top:31.9pt;height:78pt;width:268.75pt;mso-position-horizontal-relative:page;mso-position-vertical-relative:page;z-index:251637760;mso-width-relative:page;mso-height-relative:page;" fillcolor="#FFFFFF" filled="t" stroked="f" coordsize="21600,21600" o:gfxdata="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1M1t2AAAAAsBAAAPAAAAAAAAAAEAIAAAACIAAABkcnMvZG93bnJldi54bWxQ&#10;SwECFAAUAAAACACHTuJARNQe9fcBAADgAwAADgAAAAAAAAABACAAAAAnAQAAZHJzL2Uyb0RvYy54&#10;bWxQSwUGAAAAAAYABgBZAQAAkAUAAAAA&#10;">
                <v:fill on="t" focussize="0,0"/>
                <v:stroke on="f"/>
                <v:imagedata o:title=""/>
                <o:lock v:ext="edit" aspectratio="f"/>
                <v:textbox inset="0mm,0mm,0mm,0mm">
                  <w:txbxContent>
                    <w:p>
                      <w:pPr>
                        <w:snapToGrid w:val="0"/>
                        <w:spacing w:line="360" w:lineRule="auto"/>
                        <w:ind w:firstLine="3471" w:firstLineChars="400"/>
                        <w:rPr>
                          <w:rFonts w:hint="default" w:ascii="Times New Roman" w:hAnsi="Times New Roman" w:eastAsia="黑体" w:cs="Times New Roman"/>
                          <w:b/>
                          <w:bCs w:val="0"/>
                          <w:sz w:val="96"/>
                          <w:szCs w:val="96"/>
                        </w:rPr>
                      </w:pPr>
                      <w:r>
                        <w:rPr>
                          <w:rFonts w:hint="default" w:ascii="Times New Roman" w:hAnsi="Times New Roman" w:eastAsia="黑体" w:cs="Times New Roman"/>
                          <w:b/>
                          <w:bCs w:val="0"/>
                          <w:w w:val="90"/>
                          <w:sz w:val="96"/>
                          <w:szCs w:val="96"/>
                        </w:rPr>
                        <w:t>CES</w:t>
                      </w:r>
                    </w:p>
                  </w:txbxContent>
                </v:textbox>
                <w10:anchorlock/>
              </v:shape>
            </w:pict>
          </mc:Fallback>
        </mc:AlternateContent>
      </w:r>
      <w:r>
        <w:rPr>
          <w:rFonts w:hint="eastAsia"/>
          <w:color w:val="000000"/>
        </w:rPr>
        <mc:AlternateContent>
          <mc:Choice Requires="wps">
            <w:drawing>
              <wp:anchor distT="0" distB="0" distL="114300" distR="114300" simplePos="0" relativeHeight="251636736" behindDoc="0" locked="1" layoutInCell="1" allowOverlap="1">
                <wp:simplePos x="0" y="0"/>
                <wp:positionH relativeFrom="page">
                  <wp:posOffset>900430</wp:posOffset>
                </wp:positionH>
                <wp:positionV relativeFrom="page">
                  <wp:posOffset>360045</wp:posOffset>
                </wp:positionV>
                <wp:extent cx="1257300" cy="575945"/>
                <wp:effectExtent l="0" t="0" r="4445" b="0"/>
                <wp:wrapNone/>
                <wp:docPr id="39" name="Text Box 3"/>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a:noFill/>
                        </a:ln>
                      </wps:spPr>
                      <wps:txbx>
                        <w:txbxContent>
                          <w:p>
                            <w:pPr>
                              <w:snapToGrid w:val="0"/>
                              <w:rPr>
                                <w:rFonts w:ascii="黑体" w:eastAsia="黑体"/>
                              </w:rPr>
                            </w:pPr>
                            <w:r>
                              <w:rPr>
                                <w:rFonts w:hint="eastAsia" w:ascii="黑体" w:eastAsia="黑体"/>
                              </w:rPr>
                              <w:t>ICS：29.200</w:t>
                            </w:r>
                          </w:p>
                          <w:p>
                            <w:pPr>
                              <w:spacing w:line="300" w:lineRule="auto"/>
                              <w:jc w:val="left"/>
                            </w:pPr>
                            <w:r>
                              <w:rPr>
                                <w:rFonts w:hint="eastAsia" w:ascii="黑体" w:hAnsi="黑体" w:eastAsia="黑体"/>
                                <w:kern w:val="0"/>
                                <w:szCs w:val="20"/>
                              </w:rPr>
                              <w:t>中国标准文献分类号</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70.9pt;margin-top:28.35pt;height:45.35pt;width:99pt;mso-position-horizontal-relative:page;mso-position-vertical-relative:page;z-index:251636736;mso-width-relative:page;mso-height-relative:page;" fillcolor="#FFFFFF" filled="t" stroked="f" coordsize="21600,21600" o:gfxdata="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iOY8U2AAAAAoBAAAPAAAAAAAAAAEAIAAAACIAAABkcnMvZG93bnJldi54bWxQ&#10;SwECFAAUAAAACACHTuJAfLvP4/cBAADgAwAADgAAAAAAAAABACAAAAAnAQAAZHJzL2Uyb0RvYy54&#10;bWxQSwUGAAAAAAYABgBZAQAAkAUAAAAA&#10;">
                <v:fill on="t" focussize="0,0"/>
                <v:stroke on="f"/>
                <v:imagedata o:title=""/>
                <o:lock v:ext="edit" aspectratio="f"/>
                <v:textbox inset="0mm,0mm,0mm,0mm">
                  <w:txbxContent>
                    <w:p>
                      <w:pPr>
                        <w:snapToGrid w:val="0"/>
                        <w:rPr>
                          <w:rFonts w:ascii="黑体" w:eastAsia="黑体"/>
                        </w:rPr>
                      </w:pPr>
                      <w:r>
                        <w:rPr>
                          <w:rFonts w:hint="eastAsia" w:ascii="黑体" w:eastAsia="黑体"/>
                        </w:rPr>
                        <w:t>ICS：29.200</w:t>
                      </w:r>
                    </w:p>
                    <w:p>
                      <w:pPr>
                        <w:spacing w:line="300" w:lineRule="auto"/>
                        <w:jc w:val="left"/>
                      </w:pPr>
                      <w:r>
                        <w:rPr>
                          <w:rFonts w:hint="eastAsia" w:ascii="黑体" w:hAnsi="黑体" w:eastAsia="黑体"/>
                          <w:kern w:val="0"/>
                          <w:szCs w:val="20"/>
                        </w:rPr>
                        <w:t>中国标准文献分类号</w:t>
                      </w:r>
                    </w:p>
                  </w:txbxContent>
                </v:textbox>
                <w10:anchorlock/>
              </v:shape>
            </w:pict>
          </mc:Fallback>
        </mc:AlternateContent>
      </w:r>
    </w:p>
    <w:p>
      <w:pPr>
        <w:rPr>
          <w:color w:val="000000"/>
        </w:rPr>
      </w:pPr>
    </w:p>
    <w:p>
      <w:pPr>
        <w:rPr>
          <w:color w:val="000000"/>
        </w:rPr>
      </w:pPr>
    </w:p>
    <w:p>
      <w:pPr>
        <w:ind w:right="284"/>
        <w:jc w:val="left"/>
        <w:rPr>
          <w:rFonts w:ascii="宋体" w:hAnsi="宋体"/>
          <w:color w:val="000000"/>
        </w:rPr>
      </w:pPr>
      <w:r>
        <w:rPr>
          <w:color w:val="000000"/>
          <w:sz w:val="20"/>
        </w:rPr>
        <mc:AlternateContent>
          <mc:Choice Requires="wps">
            <w:drawing>
              <wp:anchor distT="0" distB="0" distL="114300" distR="114300" simplePos="0" relativeHeight="251635712" behindDoc="0" locked="1" layoutInCell="1" allowOverlap="1">
                <wp:simplePos x="0" y="0"/>
                <wp:positionH relativeFrom="page">
                  <wp:posOffset>900430</wp:posOffset>
                </wp:positionH>
                <wp:positionV relativeFrom="page">
                  <wp:posOffset>2700655</wp:posOffset>
                </wp:positionV>
                <wp:extent cx="6120130" cy="0"/>
                <wp:effectExtent l="5080" t="5080" r="8890" b="13970"/>
                <wp:wrapNone/>
                <wp:docPr id="38"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70.9pt;margin-top:212.65pt;height:0pt;width:481.9pt;mso-position-horizontal-relative:page;mso-position-vertical-relative:page;z-index:251635712;mso-width-relative:page;mso-height-relative:page;" filled="f" stroked="t" coordsize="21600,21600"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eDSZbY&#10;AAAADAEAAA8AAAAAAAAAAQAgAAAAIgAAAGRycy9kb3ducmV2LnhtbFBLAQIUABQAAAAIAIdO4kDY&#10;r+w3rgEAAFIDAAAOAAAAAAAAAAEAIAAAACcBAABkcnMvZTJvRG9jLnhtbFBLBQYAAAAABgAGAFkB&#10;AABHBQAAAAA=&#10;">
                <v:fill on="f" focussize="0,0"/>
                <v:stroke color="#000000" joinstyle="round"/>
                <v:imagedata o:title=""/>
                <o:lock v:ext="edit" aspectratio="f"/>
                <w10:anchorlock/>
              </v:line>
            </w:pict>
          </mc:Fallback>
        </mc:AlternateConten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rFonts w:ascii="黑体" w:eastAsia="黑体"/>
          <w:b/>
          <w:color w:val="000000"/>
          <w:sz w:val="52"/>
          <w:szCs w:val="52"/>
        </w:rPr>
      </w:pPr>
    </w:p>
    <w:p>
      <w:pPr>
        <w:pStyle w:val="27"/>
        <w:widowControl w:val="0"/>
        <w:spacing w:line="240" w:lineRule="auto"/>
        <w:ind w:firstLine="320" w:firstLineChars="100"/>
        <w:jc w:val="both"/>
        <w:rPr>
          <w:sz w:val="32"/>
          <w:szCs w:val="32"/>
        </w:rPr>
      </w:pPr>
    </w:p>
    <w:p>
      <w:pPr>
        <w:pStyle w:val="27"/>
        <w:widowControl w:val="0"/>
        <w:spacing w:line="240" w:lineRule="auto"/>
        <w:ind w:firstLine="320" w:firstLineChars="100"/>
        <w:jc w:val="both"/>
        <w:rPr>
          <w:sz w:val="32"/>
          <w:szCs w:val="32"/>
        </w:rPr>
      </w:pPr>
    </w:p>
    <w:p>
      <w:pPr>
        <w:pStyle w:val="27"/>
        <w:widowControl w:val="0"/>
        <w:spacing w:line="240" w:lineRule="auto"/>
        <w:ind w:firstLine="4480" w:firstLineChars="1400"/>
        <w:jc w:val="both"/>
        <w:rPr>
          <w:sz w:val="32"/>
          <w:szCs w:val="32"/>
        </w:rPr>
      </w:pPr>
    </w:p>
    <w:p>
      <w:pPr>
        <w:jc w:val="left"/>
        <w:rPr>
          <w:rFonts w:eastAsia="黑体"/>
          <w:color w:val="000000"/>
          <w:sz w:val="52"/>
        </w:rPr>
      </w:pPr>
    </w:p>
    <w:p>
      <w:pPr>
        <w:jc w:val="left"/>
        <w:rPr>
          <w:rFonts w:eastAsia="黑体"/>
          <w:color w:val="000000"/>
          <w:sz w:val="52"/>
        </w:rPr>
      </w:pPr>
    </w:p>
    <w:p>
      <w:pPr>
        <w:jc w:val="left"/>
        <w:rPr>
          <w:color w:val="000000"/>
        </w:rPr>
      </w:pPr>
      <w:r>
        <w:rPr>
          <w:rFonts w:hint="eastAsia"/>
          <w:color w:val="000000"/>
        </w:rPr>
        <mc:AlternateContent>
          <mc:Choice Requires="wps">
            <w:drawing>
              <wp:anchor distT="0" distB="0" distL="114300" distR="114300" simplePos="0" relativeHeight="251640832" behindDoc="0" locked="1" layoutInCell="1" allowOverlap="1">
                <wp:simplePos x="0" y="0"/>
                <wp:positionH relativeFrom="page">
                  <wp:posOffset>1243330</wp:posOffset>
                </wp:positionH>
                <wp:positionV relativeFrom="page">
                  <wp:posOffset>9505315</wp:posOffset>
                </wp:positionV>
                <wp:extent cx="5372100" cy="276860"/>
                <wp:effectExtent l="0" t="0" r="4445" b="0"/>
                <wp:wrapNone/>
                <wp:docPr id="3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wps:spPr>
                      <wps:txbx>
                        <w:txbxContent>
                          <w:p>
                            <w:pPr>
                              <w:snapToGrid w:val="0"/>
                              <w:jc w:val="center"/>
                              <w:rPr>
                                <w:rFonts w:ascii="黑体" w:eastAsia="黑体"/>
                                <w:sz w:val="84"/>
                                <w:szCs w:val="84"/>
                              </w:rPr>
                            </w:pPr>
                            <w:r>
                              <w:rPr>
                                <w:rFonts w:hint="eastAsia" w:ascii="黑体" w:eastAsia="黑体"/>
                                <w:w w:val="150"/>
                                <w:sz w:val="36"/>
                                <w:szCs w:val="36"/>
                              </w:rPr>
                              <w:t>中国电工技术学会</w:t>
                            </w:r>
                            <w:r>
                              <w:rPr>
                                <w:rFonts w:hint="eastAsia" w:ascii="黑体" w:eastAsia="黑体"/>
                                <w:b/>
                              </w:rPr>
                              <w:t xml:space="preserve">    </w:t>
                            </w:r>
                            <w:r>
                              <w:rPr>
                                <w:rFonts w:hint="eastAsia" w:ascii="黑体" w:eastAsia="黑体"/>
                                <w:sz w:val="28"/>
                              </w:rPr>
                              <w:t>发布</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97.9pt;margin-top:748.45pt;height:21.8pt;width:423pt;mso-position-horizontal-relative:page;mso-position-vertical-relative:page;z-index:251640832;mso-width-relative:page;mso-height-relative:page;" fillcolor="#FFFFFF" filled="t" stroked="f" coordsize="21600,21600" o:gfxdata="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UwKxtoAAAAOAQAADwAAAAAAAAABACAAAAAiAAAAZHJzL2Rvd25yZXYueG1s&#10;UEsBAhQAFAAAAAgAh07iQA640/L2AQAA4AMAAA4AAAAAAAAAAQAgAAAAKQEAAGRycy9lMm9Eb2Mu&#10;eG1sUEsFBgAAAAAGAAYAWQEAAJEFAAAAAA==&#10;">
                <v:fill on="t" focussize="0,0"/>
                <v:stroke on="f"/>
                <v:imagedata o:title=""/>
                <o:lock v:ext="edit" aspectratio="f"/>
                <v:textbox inset="0mm,0mm,0mm,0mm">
                  <w:txbxContent>
                    <w:p>
                      <w:pPr>
                        <w:snapToGrid w:val="0"/>
                        <w:jc w:val="center"/>
                        <w:rPr>
                          <w:rFonts w:ascii="黑体" w:eastAsia="黑体"/>
                          <w:sz w:val="84"/>
                          <w:szCs w:val="84"/>
                        </w:rPr>
                      </w:pPr>
                      <w:r>
                        <w:rPr>
                          <w:rFonts w:hint="eastAsia" w:ascii="黑体" w:eastAsia="黑体"/>
                          <w:w w:val="150"/>
                          <w:sz w:val="36"/>
                          <w:szCs w:val="36"/>
                        </w:rPr>
                        <w:t>中国电工技术学会</w:t>
                      </w:r>
                      <w:r>
                        <w:rPr>
                          <w:rFonts w:hint="eastAsia" w:ascii="黑体" w:eastAsia="黑体"/>
                          <w:b/>
                        </w:rPr>
                        <w:t xml:space="preserve">    </w:t>
                      </w:r>
                      <w:r>
                        <w:rPr>
                          <w:rFonts w:hint="eastAsia" w:ascii="黑体" w:eastAsia="黑体"/>
                          <w:sz w:val="28"/>
                        </w:rPr>
                        <w:t>发布</w:t>
                      </w:r>
                    </w:p>
                  </w:txbxContent>
                </v:textbox>
                <w10:anchorlock/>
              </v:shape>
            </w:pict>
          </mc:Fallback>
        </mc:AlternateContent>
      </w:r>
    </w:p>
    <w:p>
      <w:pPr>
        <w:jc w:val="left"/>
        <w:rPr>
          <w:color w:val="000000"/>
        </w:rPr>
      </w:pPr>
    </w:p>
    <w:p>
      <w:pPr>
        <w:jc w:val="left"/>
        <w:rPr>
          <w:color w:val="000000"/>
        </w:rPr>
      </w:pPr>
    </w:p>
    <w:p>
      <w:pPr>
        <w:jc w:val="left"/>
        <w:rPr>
          <w:color w:val="000000"/>
        </w:rPr>
      </w:pPr>
    </w:p>
    <w:p>
      <w:pPr>
        <w:jc w:val="left"/>
        <w:rPr>
          <w:color w:val="000000"/>
        </w:rPr>
      </w:pPr>
      <w:bookmarkStart w:id="397" w:name="_GoBack"/>
      <w:bookmarkEnd w:id="397"/>
    </w:p>
    <w:p>
      <w:pPr>
        <w:jc w:val="left"/>
        <w:rPr>
          <w:color w:val="000000"/>
        </w:rPr>
      </w:pPr>
    </w:p>
    <w:p>
      <w:pPr>
        <w:snapToGrid w:val="0"/>
        <w:jc w:val="left"/>
        <w:rPr>
          <w:rFonts w:ascii="黑体" w:eastAsia="黑体"/>
          <w:b/>
          <w:color w:val="000000"/>
          <w:sz w:val="28"/>
        </w:rPr>
      </w:pPr>
    </w:p>
    <w:p>
      <w:pPr>
        <w:snapToGrid w:val="0"/>
        <w:jc w:val="left"/>
        <w:rPr>
          <w:rFonts w:ascii="黑体" w:eastAsia="黑体"/>
          <w:b/>
          <w:color w:val="000000"/>
          <w:sz w:val="28"/>
        </w:rPr>
      </w:pPr>
    </w:p>
    <w:p>
      <w:pPr>
        <w:snapToGrid w:val="0"/>
        <w:jc w:val="left"/>
        <w:rPr>
          <w:b/>
          <w:color w:val="000000"/>
        </w:rPr>
      </w:pPr>
    </w:p>
    <w:p>
      <w:pPr>
        <w:snapToGrid w:val="0"/>
        <w:jc w:val="center"/>
        <w:rPr>
          <w:b/>
          <w:color w:val="000000"/>
          <w:w w:val="150"/>
          <w:sz w:val="36"/>
          <w:szCs w:val="36"/>
        </w:rPr>
      </w:pPr>
    </w:p>
    <w:p>
      <w:pPr>
        <w:snapToGrid w:val="0"/>
        <w:jc w:val="left"/>
        <w:rPr>
          <w:rFonts w:eastAsia="黑体"/>
          <w:b/>
          <w:color w:val="000000"/>
          <w:sz w:val="28"/>
        </w:rPr>
      </w:pPr>
    </w:p>
    <w:p>
      <w:pPr>
        <w:snapToGrid w:val="0"/>
        <w:jc w:val="left"/>
        <w:rPr>
          <w:rFonts w:eastAsia="黑体"/>
          <w:b/>
          <w:color w:val="000000"/>
          <w:sz w:val="28"/>
        </w:rPr>
      </w:pPr>
    </w:p>
    <w:p>
      <w:pPr>
        <w:snapToGrid w:val="0"/>
        <w:jc w:val="left"/>
        <w:rPr>
          <w:rFonts w:eastAsia="黑体"/>
          <w:b/>
          <w:color w:val="000000"/>
          <w:sz w:val="28"/>
        </w:rPr>
      </w:pPr>
      <w:r>
        <w:rPr>
          <w:rFonts w:hint="eastAsia" w:eastAsia="黑体"/>
          <w:b/>
          <w:color w:val="000000"/>
          <w:sz w:val="28"/>
        </w:rPr>
        <mc:AlternateContent>
          <mc:Choice Requires="wps">
            <w:drawing>
              <wp:anchor distT="0" distB="0" distL="114300" distR="114300" simplePos="0" relativeHeight="251644928" behindDoc="0" locked="1" layoutInCell="1" allowOverlap="1">
                <wp:simplePos x="0" y="0"/>
                <wp:positionH relativeFrom="page">
                  <wp:posOffset>900430</wp:posOffset>
                </wp:positionH>
                <wp:positionV relativeFrom="page">
                  <wp:posOffset>9181465</wp:posOffset>
                </wp:positionV>
                <wp:extent cx="6120130" cy="0"/>
                <wp:effectExtent l="5080" t="8890" r="8890" b="10160"/>
                <wp:wrapNone/>
                <wp:docPr id="36" name="Line 1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70.9pt;margin-top:722.95pt;height:0pt;width:481.9pt;mso-position-horizontal-relative:page;mso-position-vertical-relative:page;z-index:251644928;mso-width-relative:page;mso-height-relative:page;" filled="f" stroked="t" coordsize="21600,21600" o:gfxdata="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mPV&#10;vdgAAAAOAQAADwAAAAAAAAABACAAAAAiAAAAZHJzL2Rvd25yZXYueG1sUEsBAhQAFAAAAAgAh07i&#10;QM/1ioKwAQAAUwMAAA4AAAAAAAAAAQAgAAAAJwEAAGRycy9lMm9Eb2MueG1sUEsFBgAAAAAGAAYA&#10;WQEAAEkFAAAAAA==&#10;">
                <v:fill on="f" focussize="0,0"/>
                <v:stroke color="#000000" joinstyle="round"/>
                <v:imagedata o:title=""/>
                <o:lock v:ext="edit" aspectratio="f"/>
                <w10:anchorlock/>
              </v:line>
            </w:pict>
          </mc:Fallback>
        </mc:AlternateContent>
      </w:r>
    </w:p>
    <w:p>
      <w:pPr>
        <w:snapToGrid w:val="0"/>
        <w:jc w:val="left"/>
        <w:rPr>
          <w:rFonts w:eastAsia="黑体"/>
          <w:b/>
          <w:color w:val="000000"/>
          <w:sz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134" w:bottom="1134" w:left="1418" w:header="1418" w:footer="851" w:gutter="0"/>
          <w:pgNumType w:fmt="upperRoman" w:start="1"/>
          <w:cols w:space="425" w:num="1"/>
          <w:titlePg/>
          <w:docGrid w:type="lines" w:linePitch="312" w:charSpace="0"/>
        </w:sectPr>
      </w:pPr>
    </w:p>
    <w:sdt>
      <w:sdtPr>
        <w:rPr>
          <w:rFonts w:ascii="宋体" w:hAnsi="宋体" w:eastAsia="宋体" w:cs="Times New Roman"/>
          <w:kern w:val="2"/>
          <w:sz w:val="21"/>
          <w:szCs w:val="24"/>
          <w:lang w:val="en-US" w:eastAsia="zh-CN" w:bidi="ar-SA"/>
        </w:rPr>
        <w:id w:val="147482525"/>
        <w15:color w:val="DBDBDB"/>
        <w:docPartObj>
          <w:docPartGallery w:val="Table of Contents"/>
          <w:docPartUnique/>
        </w:docPartObj>
      </w:sdtPr>
      <w:sdtEndPr>
        <w:rPr>
          <w:rFonts w:ascii="黑体" w:hAnsi="Times New Roman" w:eastAsia="黑体" w:cs="Times New Roman"/>
          <w:b/>
          <w:color w:val="000000"/>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4"/>
            <w:tabs>
              <w:tab w:val="right" w:leader="dot" w:pos="9354"/>
            </w:tabs>
            <w:rPr>
              <w:b/>
            </w:rPr>
          </w:pPr>
          <w:r>
            <w:rPr>
              <w:rFonts w:ascii="黑体" w:eastAsia="黑体"/>
              <w:b/>
              <w:color w:val="000000"/>
            </w:rPr>
            <w:fldChar w:fldCharType="begin"/>
          </w:r>
          <w:r>
            <w:rPr>
              <w:rFonts w:ascii="黑体" w:eastAsia="黑体"/>
              <w:b/>
              <w:color w:val="000000"/>
            </w:rPr>
            <w:instrText xml:space="preserve">TOC \o "1-2" \h \u </w:instrText>
          </w:r>
          <w:r>
            <w:rPr>
              <w:rFonts w:ascii="黑体" w:eastAsia="黑体"/>
              <w:b/>
              <w:color w:val="000000"/>
            </w:rPr>
            <w:fldChar w:fldCharType="separate"/>
          </w:r>
        </w:p>
        <w:p>
          <w:pPr>
            <w:pStyle w:val="35"/>
            <w:tabs>
              <w:tab w:val="right" w:leader="dot" w:pos="9354"/>
            </w:tabs>
            <w:spacing w:line="360" w:lineRule="auto"/>
          </w:pPr>
          <w:r>
            <w:rPr>
              <w:rFonts w:ascii="黑体" w:eastAsia="黑体"/>
              <w:color w:val="000000"/>
            </w:rPr>
            <w:fldChar w:fldCharType="begin"/>
          </w:r>
          <w:r>
            <w:rPr>
              <w:rFonts w:ascii="黑体" w:eastAsia="黑体"/>
            </w:rPr>
            <w:instrText xml:space="preserve"> HYPERLINK \l _Toc3371 </w:instrText>
          </w:r>
          <w:r>
            <w:rPr>
              <w:rFonts w:ascii="黑体" w:eastAsia="黑体"/>
            </w:rPr>
            <w:fldChar w:fldCharType="separate"/>
          </w:r>
          <w:r>
            <w:rPr>
              <w:rFonts w:hint="eastAsia"/>
            </w:rPr>
            <w:t>1  范围</w:t>
          </w:r>
          <w:r>
            <w:tab/>
          </w:r>
          <w:r>
            <w:fldChar w:fldCharType="begin"/>
          </w:r>
          <w:r>
            <w:instrText xml:space="preserve"> PAGEREF _Toc3371 </w:instrText>
          </w:r>
          <w:r>
            <w:fldChar w:fldCharType="separate"/>
          </w:r>
          <w:r>
            <w:t>1</w:t>
          </w:r>
          <w:r>
            <w:fldChar w:fldCharType="end"/>
          </w:r>
          <w:r>
            <w:rPr>
              <w:rFonts w:ascii="黑体" w:eastAsia="黑体"/>
              <w:color w:val="000000"/>
            </w:rPr>
            <w:fldChar w:fldCharType="end"/>
          </w:r>
        </w:p>
        <w:p>
          <w:pPr>
            <w:pStyle w:val="35"/>
            <w:tabs>
              <w:tab w:val="right" w:leader="dot" w:pos="9354"/>
            </w:tabs>
            <w:spacing w:line="360" w:lineRule="auto"/>
          </w:pPr>
          <w:r>
            <w:rPr>
              <w:rFonts w:ascii="黑体" w:eastAsia="黑体"/>
              <w:color w:val="000000"/>
            </w:rPr>
            <w:fldChar w:fldCharType="begin"/>
          </w:r>
          <w:r>
            <w:rPr>
              <w:rFonts w:ascii="黑体" w:eastAsia="黑体"/>
            </w:rPr>
            <w:instrText xml:space="preserve"> HYPERLINK \l _Toc10954 </w:instrText>
          </w:r>
          <w:r>
            <w:rPr>
              <w:rFonts w:ascii="黑体" w:eastAsia="黑体"/>
            </w:rPr>
            <w:fldChar w:fldCharType="separate"/>
          </w:r>
          <w:r>
            <w:rPr>
              <w:rFonts w:hint="eastAsia"/>
            </w:rPr>
            <w:t>2  规范性引用文件</w:t>
          </w:r>
          <w:r>
            <w:tab/>
          </w:r>
          <w:r>
            <w:fldChar w:fldCharType="begin"/>
          </w:r>
          <w:r>
            <w:instrText xml:space="preserve"> PAGEREF _Toc10954 </w:instrText>
          </w:r>
          <w:r>
            <w:fldChar w:fldCharType="separate"/>
          </w:r>
          <w:r>
            <w:t>1</w:t>
          </w:r>
          <w:r>
            <w:fldChar w:fldCharType="end"/>
          </w:r>
          <w:r>
            <w:rPr>
              <w:rFonts w:ascii="黑体" w:eastAsia="黑体"/>
              <w:color w:val="000000"/>
            </w:rPr>
            <w:fldChar w:fldCharType="end"/>
          </w:r>
        </w:p>
        <w:p>
          <w:pPr>
            <w:pStyle w:val="35"/>
            <w:tabs>
              <w:tab w:val="right" w:leader="dot" w:pos="9354"/>
            </w:tabs>
            <w:spacing w:line="360" w:lineRule="auto"/>
          </w:pPr>
          <w:r>
            <w:rPr>
              <w:rFonts w:ascii="黑体" w:eastAsia="黑体"/>
              <w:color w:val="000000"/>
            </w:rPr>
            <w:fldChar w:fldCharType="begin"/>
          </w:r>
          <w:r>
            <w:rPr>
              <w:rFonts w:ascii="黑体" w:eastAsia="黑体"/>
            </w:rPr>
            <w:instrText xml:space="preserve"> HYPERLINK \l _Toc13012 </w:instrText>
          </w:r>
          <w:r>
            <w:rPr>
              <w:rFonts w:ascii="黑体" w:eastAsia="黑体"/>
            </w:rPr>
            <w:fldChar w:fldCharType="separate"/>
          </w:r>
          <w:r>
            <w:rPr>
              <w:rFonts w:hint="eastAsia"/>
            </w:rPr>
            <w:t>3  术语和定义</w:t>
          </w:r>
          <w:r>
            <w:tab/>
          </w:r>
          <w:r>
            <w:fldChar w:fldCharType="begin"/>
          </w:r>
          <w:r>
            <w:instrText xml:space="preserve"> PAGEREF _Toc13012 </w:instrText>
          </w:r>
          <w:r>
            <w:fldChar w:fldCharType="separate"/>
          </w:r>
          <w:r>
            <w:t>3</w:t>
          </w:r>
          <w:r>
            <w:fldChar w:fldCharType="end"/>
          </w:r>
          <w:r>
            <w:rPr>
              <w:rFonts w:ascii="黑体" w:eastAsia="黑体"/>
              <w:color w:val="000000"/>
            </w:rPr>
            <w:fldChar w:fldCharType="end"/>
          </w:r>
        </w:p>
        <w:p>
          <w:pPr>
            <w:pStyle w:val="35"/>
            <w:tabs>
              <w:tab w:val="right" w:leader="dot" w:pos="9354"/>
            </w:tabs>
            <w:spacing w:line="360" w:lineRule="auto"/>
          </w:pPr>
          <w:r>
            <w:rPr>
              <w:rFonts w:ascii="黑体" w:eastAsia="黑体"/>
              <w:color w:val="000000"/>
            </w:rPr>
            <w:fldChar w:fldCharType="begin"/>
          </w:r>
          <w:r>
            <w:rPr>
              <w:rFonts w:ascii="黑体" w:eastAsia="黑体"/>
            </w:rPr>
            <w:instrText xml:space="preserve"> HYPERLINK \l _Toc30196 </w:instrText>
          </w:r>
          <w:r>
            <w:rPr>
              <w:rFonts w:ascii="黑体" w:eastAsia="黑体"/>
            </w:rPr>
            <w:fldChar w:fldCharType="separate"/>
          </w:r>
          <w:r>
            <w:t xml:space="preserve">4  </w:t>
          </w:r>
          <w:r>
            <w:rPr>
              <w:rFonts w:hint="eastAsia"/>
            </w:rPr>
            <w:t>变流器</w:t>
          </w:r>
          <w:r>
            <w:t>类型</w:t>
          </w:r>
          <w:r>
            <w:tab/>
          </w:r>
          <w:r>
            <w:fldChar w:fldCharType="begin"/>
          </w:r>
          <w:r>
            <w:instrText xml:space="preserve"> PAGEREF _Toc30196 </w:instrText>
          </w:r>
          <w:r>
            <w:fldChar w:fldCharType="separate"/>
          </w:r>
          <w:r>
            <w:t>6</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_Toc24847 </w:instrText>
          </w:r>
          <w:r>
            <w:rPr>
              <w:rFonts w:ascii="黑体" w:eastAsia="黑体"/>
            </w:rPr>
            <w:fldChar w:fldCharType="separate"/>
          </w:r>
          <w:r>
            <w:rPr>
              <w:rFonts w:ascii="黑体" w:hAnsi="黑体" w:eastAsia="黑体"/>
            </w:rPr>
            <w:t>4.</w:t>
          </w:r>
          <w:r>
            <w:rPr>
              <w:rFonts w:hint="eastAsia" w:ascii="黑体" w:hAnsi="黑体" w:eastAsia="黑体"/>
            </w:rPr>
            <w:t>1</w:t>
          </w:r>
          <w:r>
            <w:rPr>
              <w:rFonts w:ascii="黑体" w:hAnsi="黑体" w:eastAsia="黑体"/>
            </w:rPr>
            <w:t xml:space="preserve">  按安装环境分类</w:t>
          </w:r>
          <w:r>
            <w:tab/>
          </w:r>
          <w:r>
            <w:fldChar w:fldCharType="begin"/>
          </w:r>
          <w:r>
            <w:instrText xml:space="preserve"> PAGEREF _Toc24847 </w:instrText>
          </w:r>
          <w:r>
            <w:fldChar w:fldCharType="separate"/>
          </w:r>
          <w:r>
            <w:t>6</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_Toc28599 </w:instrText>
          </w:r>
          <w:r>
            <w:rPr>
              <w:rFonts w:ascii="黑体" w:eastAsia="黑体"/>
            </w:rPr>
            <w:fldChar w:fldCharType="separate"/>
          </w:r>
          <w:r>
            <w:rPr>
              <w:rFonts w:ascii="黑体" w:hAnsi="黑体" w:eastAsia="黑体"/>
            </w:rPr>
            <w:t>4.</w:t>
          </w:r>
          <w:r>
            <w:rPr>
              <w:rFonts w:hint="eastAsia" w:ascii="黑体" w:hAnsi="黑体" w:eastAsia="黑体"/>
            </w:rPr>
            <w:t>2</w:t>
          </w:r>
          <w:r>
            <w:rPr>
              <w:rFonts w:ascii="黑体" w:hAnsi="黑体" w:eastAsia="黑体"/>
            </w:rPr>
            <w:t xml:space="preserve">  其他分类情况</w:t>
          </w:r>
          <w:r>
            <w:tab/>
          </w:r>
          <w:r>
            <w:fldChar w:fldCharType="begin"/>
          </w:r>
          <w:r>
            <w:instrText xml:space="preserve"> PAGEREF _Toc28599 </w:instrText>
          </w:r>
          <w:r>
            <w:fldChar w:fldCharType="separate"/>
          </w:r>
          <w:r>
            <w:t>6</w:t>
          </w:r>
          <w:r>
            <w:fldChar w:fldCharType="end"/>
          </w:r>
          <w:r>
            <w:rPr>
              <w:rFonts w:ascii="黑体" w:eastAsia="黑体"/>
              <w:color w:val="000000"/>
            </w:rPr>
            <w:fldChar w:fldCharType="end"/>
          </w:r>
        </w:p>
        <w:p>
          <w:pPr>
            <w:pStyle w:val="35"/>
            <w:tabs>
              <w:tab w:val="right" w:leader="dot" w:pos="9354"/>
            </w:tabs>
            <w:spacing w:line="360" w:lineRule="auto"/>
          </w:pPr>
          <w:r>
            <w:rPr>
              <w:rFonts w:ascii="黑体" w:eastAsia="黑体"/>
              <w:color w:val="000000"/>
            </w:rPr>
            <w:fldChar w:fldCharType="begin"/>
          </w:r>
          <w:r>
            <w:rPr>
              <w:rFonts w:ascii="黑体" w:eastAsia="黑体"/>
            </w:rPr>
            <w:instrText xml:space="preserve"> HYPERLINK \l _Toc19330 </w:instrText>
          </w:r>
          <w:r>
            <w:rPr>
              <w:rFonts w:ascii="黑体" w:eastAsia="黑体"/>
            </w:rPr>
            <w:fldChar w:fldCharType="separate"/>
          </w:r>
          <w:r>
            <w:t xml:space="preserve">5  </w:t>
          </w:r>
          <w:r>
            <w:rPr>
              <w:rFonts w:hint="eastAsia"/>
            </w:rPr>
            <w:t>变流器</w:t>
          </w:r>
          <w:r>
            <w:t>标识和资料</w:t>
          </w:r>
          <w:r>
            <w:tab/>
          </w:r>
          <w:r>
            <w:fldChar w:fldCharType="begin"/>
          </w:r>
          <w:r>
            <w:instrText xml:space="preserve"> PAGEREF _Toc19330 </w:instrText>
          </w:r>
          <w:r>
            <w:fldChar w:fldCharType="separate"/>
          </w:r>
          <w:r>
            <w:t>7</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_Toc31182 </w:instrText>
          </w:r>
          <w:r>
            <w:rPr>
              <w:rFonts w:ascii="黑体" w:eastAsia="黑体"/>
            </w:rPr>
            <w:fldChar w:fldCharType="separate"/>
          </w:r>
          <w:r>
            <w:rPr>
              <w:rFonts w:ascii="黑体" w:hAnsi="黑体" w:eastAsia="黑体"/>
              <w:kern w:val="2"/>
            </w:rPr>
            <w:t xml:space="preserve">5.1  </w:t>
          </w:r>
          <w:r>
            <w:rPr>
              <w:rFonts w:ascii="黑体" w:hAnsi="黑体" w:eastAsia="黑体"/>
            </w:rPr>
            <w:t>标识</w:t>
          </w:r>
          <w:r>
            <w:tab/>
          </w:r>
          <w:r>
            <w:fldChar w:fldCharType="begin"/>
          </w:r>
          <w:r>
            <w:instrText xml:space="preserve"> PAGEREF _Toc31182 </w:instrText>
          </w:r>
          <w:r>
            <w:fldChar w:fldCharType="separate"/>
          </w:r>
          <w:r>
            <w:t>7</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_Toc24343 </w:instrText>
          </w:r>
          <w:r>
            <w:rPr>
              <w:rFonts w:ascii="黑体" w:eastAsia="黑体"/>
            </w:rPr>
            <w:fldChar w:fldCharType="separate"/>
          </w:r>
          <w:r>
            <w:rPr>
              <w:rFonts w:ascii="黑体" w:hAnsi="黑体" w:eastAsia="黑体"/>
              <w:kern w:val="2"/>
            </w:rPr>
            <w:t xml:space="preserve">5.2  </w:t>
          </w:r>
          <w:r>
            <w:rPr>
              <w:rFonts w:ascii="黑体" w:hAnsi="黑体" w:eastAsia="黑体"/>
            </w:rPr>
            <w:t>文档</w:t>
          </w:r>
          <w:r>
            <w:rPr>
              <w:rFonts w:ascii="黑体" w:hAnsi="黑体" w:eastAsia="黑体"/>
              <w:kern w:val="2"/>
            </w:rPr>
            <w:t>资料</w:t>
          </w:r>
          <w:r>
            <w:tab/>
          </w:r>
          <w:r>
            <w:fldChar w:fldCharType="begin"/>
          </w:r>
          <w:r>
            <w:instrText xml:space="preserve"> PAGEREF _Toc24343 </w:instrText>
          </w:r>
          <w:r>
            <w:fldChar w:fldCharType="separate"/>
          </w:r>
          <w:r>
            <w:t>7</w:t>
          </w:r>
          <w:r>
            <w:fldChar w:fldCharType="end"/>
          </w:r>
          <w:r>
            <w:rPr>
              <w:rFonts w:ascii="黑体" w:eastAsia="黑体"/>
              <w:color w:val="000000"/>
            </w:rPr>
            <w:fldChar w:fldCharType="end"/>
          </w:r>
        </w:p>
        <w:p>
          <w:pPr>
            <w:pStyle w:val="35"/>
            <w:tabs>
              <w:tab w:val="right" w:leader="dot" w:pos="9354"/>
            </w:tabs>
            <w:spacing w:line="360" w:lineRule="auto"/>
          </w:pPr>
          <w:r>
            <w:rPr>
              <w:rFonts w:ascii="黑体" w:eastAsia="黑体"/>
              <w:color w:val="000000"/>
            </w:rPr>
            <w:fldChar w:fldCharType="begin"/>
          </w:r>
          <w:r>
            <w:rPr>
              <w:rFonts w:ascii="黑体" w:eastAsia="黑体"/>
            </w:rPr>
            <w:instrText xml:space="preserve"> HYPERLINK \l _Toc32547 </w:instrText>
          </w:r>
          <w:r>
            <w:rPr>
              <w:rFonts w:ascii="黑体" w:eastAsia="黑体"/>
            </w:rPr>
            <w:fldChar w:fldCharType="separate"/>
          </w:r>
          <w:r>
            <w:t xml:space="preserve">6  </w:t>
          </w:r>
          <w:r>
            <w:rPr>
              <w:rFonts w:hint="eastAsia"/>
              <w:lang w:eastAsia="zh-CN"/>
            </w:rPr>
            <w:t>环境及使用要求</w:t>
          </w:r>
          <w:r>
            <w:tab/>
          </w:r>
          <w:r>
            <w:fldChar w:fldCharType="begin"/>
          </w:r>
          <w:r>
            <w:instrText xml:space="preserve"> PAGEREF _Toc32547 </w:instrText>
          </w:r>
          <w:r>
            <w:fldChar w:fldCharType="separate"/>
          </w:r>
          <w:r>
            <w:t>7</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_Toc3574 </w:instrText>
          </w:r>
          <w:r>
            <w:rPr>
              <w:rFonts w:ascii="黑体" w:eastAsia="黑体"/>
            </w:rPr>
            <w:fldChar w:fldCharType="separate"/>
          </w:r>
          <w:r>
            <w:rPr>
              <w:rFonts w:ascii="黑体" w:hAnsi="黑体" w:eastAsia="黑体"/>
            </w:rPr>
            <w:t xml:space="preserve">6.1  </w:t>
          </w:r>
          <w:r>
            <w:rPr>
              <w:rFonts w:hint="eastAsia" w:ascii="黑体" w:hAnsi="黑体" w:eastAsia="黑体"/>
              <w:lang w:eastAsia="zh-CN"/>
            </w:rPr>
            <w:t>温度</w:t>
          </w:r>
          <w:r>
            <w:tab/>
          </w:r>
          <w:r>
            <w:fldChar w:fldCharType="begin"/>
          </w:r>
          <w:r>
            <w:instrText xml:space="preserve"> PAGEREF _Toc3574 </w:instrText>
          </w:r>
          <w:r>
            <w:fldChar w:fldCharType="separate"/>
          </w:r>
          <w:r>
            <w:t>7</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_Toc14469 </w:instrText>
          </w:r>
          <w:r>
            <w:rPr>
              <w:rFonts w:ascii="黑体" w:eastAsia="黑体"/>
            </w:rPr>
            <w:fldChar w:fldCharType="separate"/>
          </w:r>
          <w:r>
            <w:rPr>
              <w:rFonts w:ascii="黑体" w:hAnsi="黑体" w:eastAsia="黑体"/>
              <w:szCs w:val="21"/>
            </w:rPr>
            <w:t xml:space="preserve">6.2  </w:t>
          </w:r>
          <w:r>
            <w:rPr>
              <w:rFonts w:hint="eastAsia" w:ascii="黑体" w:hAnsi="黑体" w:eastAsia="黑体"/>
              <w:szCs w:val="21"/>
              <w:lang w:eastAsia="zh-CN"/>
            </w:rPr>
            <w:t>湿度</w:t>
          </w:r>
          <w:r>
            <w:tab/>
          </w:r>
          <w:r>
            <w:fldChar w:fldCharType="begin"/>
          </w:r>
          <w:r>
            <w:instrText xml:space="preserve"> PAGEREF _Toc14469 </w:instrText>
          </w:r>
          <w:r>
            <w:fldChar w:fldCharType="separate"/>
          </w:r>
          <w:r>
            <w:t>8</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_Toc2033 </w:instrText>
          </w:r>
          <w:r>
            <w:rPr>
              <w:rFonts w:ascii="黑体" w:eastAsia="黑体"/>
            </w:rPr>
            <w:fldChar w:fldCharType="separate"/>
          </w:r>
          <w:r>
            <w:rPr>
              <w:rFonts w:ascii="黑体" w:hAnsi="黑体" w:eastAsia="黑体"/>
              <w:szCs w:val="21"/>
            </w:rPr>
            <w:t xml:space="preserve">6.3  </w:t>
          </w:r>
          <w:r>
            <w:rPr>
              <w:rFonts w:hint="eastAsia" w:ascii="黑体" w:hAnsi="黑体" w:eastAsia="黑体"/>
              <w:szCs w:val="21"/>
              <w:lang w:eastAsia="zh-CN"/>
            </w:rPr>
            <w:t>海拔</w:t>
          </w:r>
          <w:r>
            <w:tab/>
          </w:r>
          <w:r>
            <w:fldChar w:fldCharType="begin"/>
          </w:r>
          <w:r>
            <w:instrText xml:space="preserve"> PAGEREF _Toc2033 </w:instrText>
          </w:r>
          <w:r>
            <w:fldChar w:fldCharType="separate"/>
          </w:r>
          <w:r>
            <w:t>8</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_Toc28623 </w:instrText>
          </w:r>
          <w:r>
            <w:rPr>
              <w:rFonts w:ascii="黑体" w:eastAsia="黑体"/>
            </w:rPr>
            <w:fldChar w:fldCharType="separate"/>
          </w:r>
          <w:r>
            <w:rPr>
              <w:rFonts w:ascii="黑体" w:hAnsi="黑体" w:eastAsia="黑体"/>
              <w:szCs w:val="21"/>
            </w:rPr>
            <w:t>6.</w:t>
          </w:r>
          <w:r>
            <w:rPr>
              <w:rFonts w:hint="eastAsia" w:ascii="黑体" w:hAnsi="黑体" w:eastAsia="黑体"/>
              <w:szCs w:val="21"/>
              <w:lang w:val="en-US" w:eastAsia="zh-CN"/>
            </w:rPr>
            <w:t>4 冲击振动</w:t>
          </w:r>
          <w:r>
            <w:tab/>
          </w:r>
          <w:r>
            <w:fldChar w:fldCharType="begin"/>
          </w:r>
          <w:r>
            <w:instrText xml:space="preserve"> PAGEREF _Toc28623 </w:instrText>
          </w:r>
          <w:r>
            <w:fldChar w:fldCharType="separate"/>
          </w:r>
          <w:r>
            <w:t>8</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_Toc11136 </w:instrText>
          </w:r>
          <w:r>
            <w:rPr>
              <w:rFonts w:ascii="黑体" w:eastAsia="黑体"/>
            </w:rPr>
            <w:fldChar w:fldCharType="separate"/>
          </w:r>
          <w:r>
            <w:rPr>
              <w:rFonts w:hint="eastAsia" w:ascii="黑体" w:hAnsi="黑体" w:eastAsia="黑体"/>
              <w:szCs w:val="21"/>
              <w:lang w:val="en-US" w:eastAsia="zh-CN"/>
            </w:rPr>
            <w:t>6.5 运输和安装</w:t>
          </w:r>
          <w:r>
            <w:tab/>
          </w:r>
          <w:r>
            <w:fldChar w:fldCharType="begin"/>
          </w:r>
          <w:r>
            <w:instrText xml:space="preserve"> PAGEREF _Toc11136 </w:instrText>
          </w:r>
          <w:r>
            <w:fldChar w:fldCharType="separate"/>
          </w:r>
          <w:r>
            <w:t>8</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_Toc32124 </w:instrText>
          </w:r>
          <w:r>
            <w:rPr>
              <w:rFonts w:ascii="黑体" w:eastAsia="黑体"/>
            </w:rPr>
            <w:fldChar w:fldCharType="separate"/>
          </w:r>
          <w:r>
            <w:rPr>
              <w:rFonts w:hint="eastAsia" w:ascii="黑体" w:hAnsi="黑体" w:eastAsia="黑体"/>
              <w:szCs w:val="21"/>
              <w:lang w:val="en-US" w:eastAsia="zh-CN"/>
            </w:rPr>
            <w:t>6.6 外壳防护</w:t>
          </w:r>
          <w:r>
            <w:tab/>
          </w:r>
          <w:r>
            <w:fldChar w:fldCharType="begin"/>
          </w:r>
          <w:r>
            <w:instrText xml:space="preserve"> PAGEREF _Toc32124 </w:instrText>
          </w:r>
          <w:r>
            <w:fldChar w:fldCharType="separate"/>
          </w:r>
          <w:r>
            <w:t>8</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_Toc7051 </w:instrText>
          </w:r>
          <w:r>
            <w:rPr>
              <w:rFonts w:ascii="黑体" w:eastAsia="黑体"/>
            </w:rPr>
            <w:fldChar w:fldCharType="separate"/>
          </w:r>
          <w:r>
            <w:rPr>
              <w:rFonts w:hint="eastAsia" w:ascii="黑体" w:hAnsi="黑体" w:eastAsia="黑体"/>
              <w:szCs w:val="21"/>
              <w:lang w:val="en-US" w:eastAsia="zh-CN"/>
            </w:rPr>
            <w:t>6.7 紫外暴露</w:t>
          </w:r>
          <w:r>
            <w:tab/>
          </w:r>
          <w:r>
            <w:fldChar w:fldCharType="begin"/>
          </w:r>
          <w:r>
            <w:instrText xml:space="preserve"> PAGEREF _Toc7051 </w:instrText>
          </w:r>
          <w:r>
            <w:fldChar w:fldCharType="separate"/>
          </w:r>
          <w:r>
            <w:t>8</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_Toc23494 </w:instrText>
          </w:r>
          <w:r>
            <w:rPr>
              <w:rFonts w:ascii="黑体" w:eastAsia="黑体"/>
            </w:rPr>
            <w:fldChar w:fldCharType="separate"/>
          </w:r>
          <w:r>
            <w:rPr>
              <w:rFonts w:hint="eastAsia" w:ascii="黑体" w:hAnsi="黑体" w:eastAsia="黑体"/>
              <w:szCs w:val="21"/>
              <w:lang w:val="en-US" w:eastAsia="zh-CN"/>
            </w:rPr>
            <w:t>6.8 污染等级</w:t>
          </w:r>
          <w:r>
            <w:tab/>
          </w:r>
          <w:r>
            <w:fldChar w:fldCharType="begin"/>
          </w:r>
          <w:r>
            <w:instrText xml:space="preserve"> PAGEREF _Toc23494 </w:instrText>
          </w:r>
          <w:r>
            <w:fldChar w:fldCharType="separate"/>
          </w:r>
          <w:r>
            <w:t>8</w:t>
          </w:r>
          <w:r>
            <w:fldChar w:fldCharType="end"/>
          </w:r>
          <w:r>
            <w:rPr>
              <w:rFonts w:ascii="黑体" w:eastAsia="黑体"/>
              <w:color w:val="000000"/>
            </w:rPr>
            <w:fldChar w:fldCharType="end"/>
          </w:r>
        </w:p>
        <w:p>
          <w:pPr>
            <w:pStyle w:val="35"/>
            <w:tabs>
              <w:tab w:val="right" w:leader="dot" w:pos="9354"/>
            </w:tabs>
            <w:spacing w:line="360" w:lineRule="auto"/>
          </w:pPr>
          <w:r>
            <w:rPr>
              <w:rFonts w:ascii="黑体" w:eastAsia="黑体"/>
              <w:color w:val="000000"/>
            </w:rPr>
            <w:fldChar w:fldCharType="begin"/>
          </w:r>
          <w:r>
            <w:rPr>
              <w:rFonts w:ascii="黑体" w:eastAsia="黑体"/>
            </w:rPr>
            <w:instrText xml:space="preserve"> HYPERLINK \l _Toc2190 </w:instrText>
          </w:r>
          <w:r>
            <w:rPr>
              <w:rFonts w:ascii="黑体" w:eastAsia="黑体"/>
            </w:rPr>
            <w:fldChar w:fldCharType="separate"/>
          </w:r>
          <w:r>
            <w:rPr>
              <w:rFonts w:hint="eastAsia"/>
              <w:szCs w:val="22"/>
            </w:rPr>
            <w:t>7 结构和性能要求</w:t>
          </w:r>
          <w:r>
            <w:tab/>
          </w:r>
          <w:r>
            <w:fldChar w:fldCharType="begin"/>
          </w:r>
          <w:r>
            <w:instrText xml:space="preserve"> PAGEREF _Toc2190 </w:instrText>
          </w:r>
          <w:r>
            <w:fldChar w:fldCharType="separate"/>
          </w:r>
          <w:r>
            <w:t>8</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_Toc17337 </w:instrText>
          </w:r>
          <w:r>
            <w:rPr>
              <w:rFonts w:ascii="黑体" w:eastAsia="黑体"/>
            </w:rPr>
            <w:fldChar w:fldCharType="separate"/>
          </w:r>
          <w:r>
            <w:rPr>
              <w:rFonts w:hint="eastAsia" w:ascii="黑体" w:hAnsi="黑体" w:eastAsia="黑体"/>
            </w:rPr>
            <w:t>7.1  结构材料</w:t>
          </w:r>
          <w:r>
            <w:tab/>
          </w:r>
          <w:r>
            <w:fldChar w:fldCharType="begin"/>
          </w:r>
          <w:r>
            <w:instrText xml:space="preserve"> PAGEREF _Toc17337 </w:instrText>
          </w:r>
          <w:r>
            <w:fldChar w:fldCharType="separate"/>
          </w:r>
          <w:r>
            <w:t>8</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_Toc28641 </w:instrText>
          </w:r>
          <w:r>
            <w:rPr>
              <w:rFonts w:ascii="黑体" w:eastAsia="黑体"/>
            </w:rPr>
            <w:fldChar w:fldCharType="separate"/>
          </w:r>
          <w:r>
            <w:rPr>
              <w:rFonts w:hint="eastAsia" w:ascii="黑体" w:hAnsi="黑体" w:eastAsia="黑体"/>
            </w:rPr>
            <w:t>7.2  电击防护要求</w:t>
          </w:r>
          <w:r>
            <w:tab/>
          </w:r>
          <w:r>
            <w:fldChar w:fldCharType="begin"/>
          </w:r>
          <w:r>
            <w:instrText xml:space="preserve"> PAGEREF _Toc28641 </w:instrText>
          </w:r>
          <w:r>
            <w:fldChar w:fldCharType="separate"/>
          </w:r>
          <w:r>
            <w:t>9</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_Toc11235 </w:instrText>
          </w:r>
          <w:r>
            <w:rPr>
              <w:rFonts w:ascii="黑体" w:eastAsia="黑体"/>
            </w:rPr>
            <w:fldChar w:fldCharType="separate"/>
          </w:r>
          <w:r>
            <w:rPr>
              <w:rFonts w:hint="eastAsia" w:ascii="黑体" w:hAnsi="黑体" w:eastAsia="黑体"/>
            </w:rPr>
            <w:t>7.3  机械防护要求</w:t>
          </w:r>
          <w:r>
            <w:tab/>
          </w:r>
          <w:r>
            <w:fldChar w:fldCharType="begin"/>
          </w:r>
          <w:r>
            <w:instrText xml:space="preserve"> PAGEREF _Toc11235 </w:instrText>
          </w:r>
          <w:r>
            <w:fldChar w:fldCharType="separate"/>
          </w:r>
          <w:r>
            <w:t>9</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_Toc27168 </w:instrText>
          </w:r>
          <w:r>
            <w:rPr>
              <w:rFonts w:ascii="黑体" w:eastAsia="黑体"/>
            </w:rPr>
            <w:fldChar w:fldCharType="separate"/>
          </w:r>
          <w:r>
            <w:rPr>
              <w:rFonts w:hint="eastAsia" w:ascii="黑体" w:hAnsi="黑体" w:eastAsia="黑体"/>
            </w:rPr>
            <w:t>7.4  防火要求</w:t>
          </w:r>
          <w:r>
            <w:tab/>
          </w:r>
          <w:r>
            <w:fldChar w:fldCharType="begin"/>
          </w:r>
          <w:r>
            <w:instrText xml:space="preserve"> PAGEREF _Toc27168 </w:instrText>
          </w:r>
          <w:r>
            <w:fldChar w:fldCharType="separate"/>
          </w:r>
          <w:r>
            <w:t>9</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_Toc32139 </w:instrText>
          </w:r>
          <w:r>
            <w:rPr>
              <w:rFonts w:ascii="黑体" w:eastAsia="黑体"/>
            </w:rPr>
            <w:fldChar w:fldCharType="separate"/>
          </w:r>
          <w:r>
            <w:rPr>
              <w:rFonts w:hint="eastAsia" w:ascii="黑体" w:hAnsi="黑体" w:eastAsia="黑体"/>
            </w:rPr>
            <w:t xml:space="preserve">7.5  </w:t>
          </w:r>
          <w:r>
            <w:rPr>
              <w:rFonts w:ascii="黑体" w:hAnsi="黑体" w:eastAsia="黑体"/>
            </w:rPr>
            <w:t>绝缘要求</w:t>
          </w:r>
          <w:r>
            <w:tab/>
          </w:r>
          <w:r>
            <w:fldChar w:fldCharType="begin"/>
          </w:r>
          <w:r>
            <w:instrText xml:space="preserve"> PAGEREF _Toc32139 </w:instrText>
          </w:r>
          <w:r>
            <w:fldChar w:fldCharType="separate"/>
          </w:r>
          <w:r>
            <w:t>9</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_Toc10771 </w:instrText>
          </w:r>
          <w:r>
            <w:rPr>
              <w:rFonts w:ascii="黑体" w:eastAsia="黑体"/>
            </w:rPr>
            <w:fldChar w:fldCharType="separate"/>
          </w:r>
          <w:r>
            <w:rPr>
              <w:rFonts w:hint="eastAsia" w:ascii="黑体" w:hAnsi="黑体" w:eastAsia="黑体"/>
            </w:rPr>
            <w:t>7.6  基本功能要求</w:t>
          </w:r>
          <w:r>
            <w:tab/>
          </w:r>
          <w:r>
            <w:fldChar w:fldCharType="begin"/>
          </w:r>
          <w:r>
            <w:instrText xml:space="preserve"> PAGEREF _Toc10771 </w:instrText>
          </w:r>
          <w:r>
            <w:fldChar w:fldCharType="separate"/>
          </w:r>
          <w:r>
            <w:t>13</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_Toc15507 </w:instrText>
          </w:r>
          <w:r>
            <w:rPr>
              <w:rFonts w:ascii="黑体" w:eastAsia="黑体"/>
            </w:rPr>
            <w:fldChar w:fldCharType="separate"/>
          </w:r>
          <w:r>
            <w:rPr>
              <w:rFonts w:hint="eastAsia" w:ascii="黑体" w:hAnsi="黑体" w:eastAsia="黑体"/>
              <w:highlight w:val="none"/>
            </w:rPr>
            <w:t>7.7  功率模块要求</w:t>
          </w:r>
          <w:r>
            <w:tab/>
          </w:r>
          <w:r>
            <w:fldChar w:fldCharType="begin"/>
          </w:r>
          <w:r>
            <w:instrText xml:space="preserve"> PAGEREF _Toc15507 </w:instrText>
          </w:r>
          <w:r>
            <w:fldChar w:fldCharType="separate"/>
          </w:r>
          <w:r>
            <w:t>14</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_Toc6012 </w:instrText>
          </w:r>
          <w:r>
            <w:rPr>
              <w:rFonts w:ascii="黑体" w:eastAsia="黑体"/>
            </w:rPr>
            <w:fldChar w:fldCharType="separate"/>
          </w:r>
          <w:r>
            <w:rPr>
              <w:rFonts w:hint="eastAsia" w:ascii="黑体" w:hAnsi="黑体" w:eastAsia="黑体"/>
            </w:rPr>
            <w:t>7.8  电气保护功能要求</w:t>
          </w:r>
          <w:r>
            <w:tab/>
          </w:r>
          <w:r>
            <w:fldChar w:fldCharType="begin"/>
          </w:r>
          <w:r>
            <w:instrText xml:space="preserve"> PAGEREF _Toc6012 </w:instrText>
          </w:r>
          <w:r>
            <w:fldChar w:fldCharType="separate"/>
          </w:r>
          <w:r>
            <w:t>15</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_Toc32624 </w:instrText>
          </w:r>
          <w:r>
            <w:rPr>
              <w:rFonts w:ascii="黑体" w:eastAsia="黑体"/>
            </w:rPr>
            <w:fldChar w:fldCharType="separate"/>
          </w:r>
          <w:r>
            <w:rPr>
              <w:rFonts w:hint="eastAsia" w:ascii="黑体" w:hAnsi="黑体" w:eastAsia="黑体"/>
            </w:rPr>
            <w:t xml:space="preserve">7.9  </w:t>
          </w:r>
          <w:r>
            <w:rPr>
              <w:rFonts w:ascii="黑体" w:hAnsi="黑体" w:eastAsia="黑体"/>
            </w:rPr>
            <w:t>电磁兼容（EMC）要求</w:t>
          </w:r>
          <w:r>
            <w:tab/>
          </w:r>
          <w:r>
            <w:fldChar w:fldCharType="begin"/>
          </w:r>
          <w:r>
            <w:instrText xml:space="preserve"> PAGEREF _Toc32624 </w:instrText>
          </w:r>
          <w:r>
            <w:fldChar w:fldCharType="separate"/>
          </w:r>
          <w:r>
            <w:t>16</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_Toc3514 </w:instrText>
          </w:r>
          <w:r>
            <w:rPr>
              <w:rFonts w:ascii="黑体" w:eastAsia="黑体"/>
            </w:rPr>
            <w:fldChar w:fldCharType="separate"/>
          </w:r>
          <w:r>
            <w:rPr>
              <w:rFonts w:hint="eastAsia" w:ascii="黑体" w:hAnsi="黑体" w:eastAsia="黑体"/>
            </w:rPr>
            <w:t>7.10  安装要求</w:t>
          </w:r>
          <w:r>
            <w:tab/>
          </w:r>
          <w:r>
            <w:fldChar w:fldCharType="begin"/>
          </w:r>
          <w:r>
            <w:instrText xml:space="preserve"> PAGEREF _Toc3514 </w:instrText>
          </w:r>
          <w:r>
            <w:fldChar w:fldCharType="separate"/>
          </w:r>
          <w:r>
            <w:t>17</w:t>
          </w:r>
          <w:r>
            <w:fldChar w:fldCharType="end"/>
          </w:r>
          <w:r>
            <w:rPr>
              <w:rFonts w:ascii="黑体" w:eastAsia="黑体"/>
              <w:color w:val="000000"/>
            </w:rPr>
            <w:fldChar w:fldCharType="end"/>
          </w:r>
        </w:p>
        <w:p>
          <w:pPr>
            <w:pStyle w:val="35"/>
            <w:tabs>
              <w:tab w:val="right" w:leader="dot" w:pos="9354"/>
            </w:tabs>
            <w:spacing w:line="360" w:lineRule="auto"/>
          </w:pPr>
          <w:r>
            <w:rPr>
              <w:rFonts w:ascii="黑体" w:eastAsia="黑体"/>
              <w:color w:val="000000"/>
            </w:rPr>
            <w:fldChar w:fldCharType="begin"/>
          </w:r>
          <w:r>
            <w:rPr>
              <w:rFonts w:ascii="黑体" w:eastAsia="黑体"/>
            </w:rPr>
            <w:instrText xml:space="preserve"> HYPERLINK \l _Toc16348 </w:instrText>
          </w:r>
          <w:r>
            <w:rPr>
              <w:rFonts w:ascii="黑体" w:eastAsia="黑体"/>
            </w:rPr>
            <w:fldChar w:fldCharType="separate"/>
          </w:r>
          <w:r>
            <w:rPr>
              <w:rFonts w:hint="eastAsia"/>
            </w:rPr>
            <w:t>8</w:t>
          </w:r>
          <w:r>
            <w:t xml:space="preserve">  </w:t>
          </w:r>
          <w:r>
            <w:rPr>
              <w:rFonts w:hint="eastAsia"/>
            </w:rPr>
            <w:t>试验方法</w:t>
          </w:r>
          <w:r>
            <w:tab/>
          </w:r>
          <w:r>
            <w:fldChar w:fldCharType="begin"/>
          </w:r>
          <w:r>
            <w:instrText xml:space="preserve"> PAGEREF _Toc16348 </w:instrText>
          </w:r>
          <w:r>
            <w:fldChar w:fldCharType="separate"/>
          </w:r>
          <w:r>
            <w:t>17</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_Toc17443 </w:instrText>
          </w:r>
          <w:r>
            <w:rPr>
              <w:rFonts w:ascii="黑体" w:eastAsia="黑体"/>
            </w:rPr>
            <w:fldChar w:fldCharType="separate"/>
          </w:r>
          <w:r>
            <w:rPr>
              <w:rFonts w:hint="eastAsia" w:ascii="黑体" w:hAnsi="黑体" w:eastAsia="黑体"/>
            </w:rPr>
            <w:t>8.1  试验环境条件</w:t>
          </w:r>
          <w:r>
            <w:tab/>
          </w:r>
          <w:r>
            <w:fldChar w:fldCharType="begin"/>
          </w:r>
          <w:r>
            <w:instrText xml:space="preserve"> PAGEREF _Toc17443 </w:instrText>
          </w:r>
          <w:r>
            <w:fldChar w:fldCharType="separate"/>
          </w:r>
          <w:r>
            <w:t>17</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_Toc4661 </w:instrText>
          </w:r>
          <w:r>
            <w:rPr>
              <w:rFonts w:ascii="黑体" w:eastAsia="黑体"/>
            </w:rPr>
            <w:fldChar w:fldCharType="separate"/>
          </w:r>
          <w:r>
            <w:rPr>
              <w:rFonts w:hint="eastAsia" w:ascii="黑体" w:hAnsi="黑体" w:eastAsia="黑体"/>
            </w:rPr>
            <w:t>8.2  变流器安全性</w:t>
          </w:r>
          <w:r>
            <w:tab/>
          </w:r>
          <w:r>
            <w:fldChar w:fldCharType="begin"/>
          </w:r>
          <w:r>
            <w:instrText xml:space="preserve"> PAGEREF _Toc4661 </w:instrText>
          </w:r>
          <w:r>
            <w:fldChar w:fldCharType="separate"/>
          </w:r>
          <w:r>
            <w:t>17</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_Toc22140 </w:instrText>
          </w:r>
          <w:r>
            <w:rPr>
              <w:rFonts w:ascii="黑体" w:eastAsia="黑体"/>
            </w:rPr>
            <w:fldChar w:fldCharType="separate"/>
          </w:r>
          <w:r>
            <w:rPr>
              <w:rFonts w:hint="eastAsia" w:ascii="黑体" w:hAnsi="黑体" w:eastAsia="黑体"/>
              <w:highlight w:val="none"/>
            </w:rPr>
            <w:t>8.3  模块试验验证</w:t>
          </w:r>
          <w:r>
            <w:tab/>
          </w:r>
          <w:r>
            <w:fldChar w:fldCharType="begin"/>
          </w:r>
          <w:r>
            <w:instrText xml:space="preserve"> PAGEREF _Toc22140 </w:instrText>
          </w:r>
          <w:r>
            <w:fldChar w:fldCharType="separate"/>
          </w:r>
          <w:r>
            <w:t>18</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_Toc159 </w:instrText>
          </w:r>
          <w:r>
            <w:rPr>
              <w:rFonts w:ascii="黑体" w:eastAsia="黑体"/>
            </w:rPr>
            <w:fldChar w:fldCharType="separate"/>
          </w:r>
          <w:r>
            <w:rPr>
              <w:rFonts w:hint="eastAsia" w:ascii="黑体" w:hAnsi="黑体" w:eastAsia="黑体"/>
            </w:rPr>
            <w:t>8.4  基本功能验证</w:t>
          </w:r>
          <w:r>
            <w:tab/>
          </w:r>
          <w:r>
            <w:fldChar w:fldCharType="begin"/>
          </w:r>
          <w:r>
            <w:instrText xml:space="preserve"> PAGEREF _Toc159 </w:instrText>
          </w:r>
          <w:r>
            <w:fldChar w:fldCharType="separate"/>
          </w:r>
          <w:r>
            <w:t>19</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_Toc22019 </w:instrText>
          </w:r>
          <w:r>
            <w:rPr>
              <w:rFonts w:ascii="黑体" w:eastAsia="黑体"/>
            </w:rPr>
            <w:fldChar w:fldCharType="separate"/>
          </w:r>
          <w:r>
            <w:rPr>
              <w:rFonts w:hint="eastAsia" w:ascii="黑体" w:hAnsi="黑体" w:eastAsia="黑体"/>
            </w:rPr>
            <w:t>8.5  电气性能</w:t>
          </w:r>
          <w:r>
            <w:tab/>
          </w:r>
          <w:r>
            <w:fldChar w:fldCharType="begin"/>
          </w:r>
          <w:r>
            <w:instrText xml:space="preserve"> PAGEREF _Toc22019 </w:instrText>
          </w:r>
          <w:r>
            <w:fldChar w:fldCharType="separate"/>
          </w:r>
          <w:r>
            <w:t>21</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_Toc28767 </w:instrText>
          </w:r>
          <w:r>
            <w:rPr>
              <w:rFonts w:ascii="黑体" w:eastAsia="黑体"/>
            </w:rPr>
            <w:fldChar w:fldCharType="separate"/>
          </w:r>
          <w:r>
            <w:rPr>
              <w:rFonts w:hint="eastAsia" w:ascii="黑体" w:hAnsi="黑体" w:eastAsia="黑体"/>
            </w:rPr>
            <w:t xml:space="preserve">8.6  </w:t>
          </w:r>
          <w:r>
            <w:rPr>
              <w:rFonts w:ascii="黑体" w:hAnsi="黑体" w:eastAsia="黑体"/>
            </w:rPr>
            <w:t>电磁兼容（EMC）</w:t>
          </w:r>
          <w:r>
            <w:tab/>
          </w:r>
          <w:r>
            <w:fldChar w:fldCharType="begin"/>
          </w:r>
          <w:r>
            <w:instrText xml:space="preserve"> PAGEREF _Toc28767 </w:instrText>
          </w:r>
          <w:r>
            <w:fldChar w:fldCharType="separate"/>
          </w:r>
          <w:r>
            <w:t>22</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_Toc20446 </w:instrText>
          </w:r>
          <w:r>
            <w:rPr>
              <w:rFonts w:ascii="黑体" w:eastAsia="黑体"/>
            </w:rPr>
            <w:fldChar w:fldCharType="separate"/>
          </w:r>
          <w:r>
            <w:rPr>
              <w:rFonts w:hint="eastAsia" w:ascii="黑体" w:hAnsi="黑体" w:eastAsia="黑体"/>
            </w:rPr>
            <w:t>8.7  环境试验</w:t>
          </w:r>
          <w:r>
            <w:tab/>
          </w:r>
          <w:r>
            <w:fldChar w:fldCharType="begin"/>
          </w:r>
          <w:r>
            <w:instrText xml:space="preserve"> PAGEREF _Toc20446 </w:instrText>
          </w:r>
          <w:r>
            <w:fldChar w:fldCharType="separate"/>
          </w:r>
          <w:r>
            <w:t>25</w:t>
          </w:r>
          <w:r>
            <w:fldChar w:fldCharType="end"/>
          </w:r>
          <w:r>
            <w:rPr>
              <w:rFonts w:ascii="黑体" w:eastAsia="黑体"/>
              <w:color w:val="000000"/>
            </w:rPr>
            <w:fldChar w:fldCharType="end"/>
          </w:r>
        </w:p>
        <w:p>
          <w:pPr>
            <w:pStyle w:val="35"/>
            <w:tabs>
              <w:tab w:val="right" w:leader="dot" w:pos="9354"/>
            </w:tabs>
            <w:spacing w:line="360" w:lineRule="auto"/>
          </w:pPr>
          <w:r>
            <w:rPr>
              <w:rFonts w:ascii="黑体" w:eastAsia="黑体"/>
              <w:color w:val="000000"/>
            </w:rPr>
            <w:fldChar w:fldCharType="begin"/>
          </w:r>
          <w:r>
            <w:rPr>
              <w:rFonts w:ascii="黑体" w:eastAsia="黑体"/>
            </w:rPr>
            <w:instrText xml:space="preserve"> HYPERLINK \l _Toc27418 </w:instrText>
          </w:r>
          <w:r>
            <w:rPr>
              <w:rFonts w:ascii="黑体" w:eastAsia="黑体"/>
            </w:rPr>
            <w:fldChar w:fldCharType="separate"/>
          </w:r>
          <w:r>
            <w:t xml:space="preserve">9  </w:t>
          </w:r>
          <w:r>
            <w:rPr>
              <w:rFonts w:hint="eastAsia"/>
            </w:rPr>
            <w:t>检验规则</w:t>
          </w:r>
          <w:r>
            <w:tab/>
          </w:r>
          <w:r>
            <w:fldChar w:fldCharType="begin"/>
          </w:r>
          <w:r>
            <w:instrText xml:space="preserve"> PAGEREF _Toc27418 </w:instrText>
          </w:r>
          <w:r>
            <w:fldChar w:fldCharType="separate"/>
          </w:r>
          <w:r>
            <w:t>25</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_Toc23534 </w:instrText>
          </w:r>
          <w:r>
            <w:rPr>
              <w:rFonts w:ascii="黑体" w:eastAsia="黑体"/>
            </w:rPr>
            <w:fldChar w:fldCharType="separate"/>
          </w:r>
          <w:r>
            <w:rPr>
              <w:rFonts w:hint="eastAsia" w:ascii="黑体" w:hAnsi="黑体" w:eastAsia="黑体"/>
            </w:rPr>
            <w:t>9.1总则</w:t>
          </w:r>
          <w:r>
            <w:tab/>
          </w:r>
          <w:r>
            <w:fldChar w:fldCharType="begin"/>
          </w:r>
          <w:r>
            <w:instrText xml:space="preserve"> PAGEREF _Toc23534 </w:instrText>
          </w:r>
          <w:r>
            <w:fldChar w:fldCharType="separate"/>
          </w:r>
          <w:r>
            <w:t>25</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_Toc13002 </w:instrText>
          </w:r>
          <w:r>
            <w:rPr>
              <w:rFonts w:ascii="黑体" w:eastAsia="黑体"/>
            </w:rPr>
            <w:fldChar w:fldCharType="separate"/>
          </w:r>
          <w:r>
            <w:rPr>
              <w:rFonts w:hint="eastAsia" w:ascii="黑体" w:hAnsi="黑体" w:eastAsia="黑体"/>
            </w:rPr>
            <w:t>9.2检验分类</w:t>
          </w:r>
          <w:r>
            <w:tab/>
          </w:r>
          <w:r>
            <w:fldChar w:fldCharType="begin"/>
          </w:r>
          <w:r>
            <w:instrText xml:space="preserve"> PAGEREF _Toc13002 </w:instrText>
          </w:r>
          <w:r>
            <w:fldChar w:fldCharType="separate"/>
          </w:r>
          <w:r>
            <w:t>25</w:t>
          </w:r>
          <w:r>
            <w:fldChar w:fldCharType="end"/>
          </w:r>
          <w:r>
            <w:rPr>
              <w:rFonts w:ascii="黑体" w:eastAsia="黑体"/>
              <w:color w:val="000000"/>
            </w:rPr>
            <w:fldChar w:fldCharType="end"/>
          </w:r>
        </w:p>
        <w:p>
          <w:pPr>
            <w:pStyle w:val="35"/>
            <w:tabs>
              <w:tab w:val="right" w:leader="dot" w:pos="9354"/>
            </w:tabs>
            <w:spacing w:line="360" w:lineRule="auto"/>
            <w:ind w:firstLine="400" w:firstLineChars="200"/>
          </w:pPr>
          <w:r>
            <w:rPr>
              <w:rFonts w:ascii="黑体" w:eastAsia="黑体"/>
              <w:color w:val="000000"/>
            </w:rPr>
            <w:fldChar w:fldCharType="begin"/>
          </w:r>
          <w:r>
            <w:rPr>
              <w:rFonts w:ascii="黑体" w:eastAsia="黑体"/>
            </w:rPr>
            <w:instrText xml:space="preserve"> HYPERLINK \l _Toc8026 </w:instrText>
          </w:r>
          <w:r>
            <w:rPr>
              <w:rFonts w:ascii="黑体" w:eastAsia="黑体"/>
            </w:rPr>
            <w:fldChar w:fldCharType="separate"/>
          </w:r>
          <w:r>
            <w:rPr>
              <w:rFonts w:hint="eastAsia" w:ascii="黑体" w:hAnsi="黑体" w:eastAsia="黑体"/>
            </w:rPr>
            <w:t>9.3检验项目</w:t>
          </w:r>
          <w:r>
            <w:tab/>
          </w:r>
          <w:r>
            <w:fldChar w:fldCharType="begin"/>
          </w:r>
          <w:r>
            <w:instrText xml:space="preserve"> PAGEREF _Toc8026 </w:instrText>
          </w:r>
          <w:r>
            <w:fldChar w:fldCharType="separate"/>
          </w:r>
          <w:r>
            <w:t>25</w:t>
          </w:r>
          <w:r>
            <w:fldChar w:fldCharType="end"/>
          </w:r>
          <w:r>
            <w:rPr>
              <w:rFonts w:ascii="黑体" w:eastAsia="黑体"/>
              <w:color w:val="000000"/>
            </w:rPr>
            <w:fldChar w:fldCharType="end"/>
          </w:r>
        </w:p>
        <w:p>
          <w:pPr>
            <w:pStyle w:val="34"/>
            <w:tabs>
              <w:tab w:val="right" w:leader="dot" w:pos="9354"/>
            </w:tabs>
            <w:spacing w:line="360" w:lineRule="auto"/>
            <w:ind w:firstLine="402" w:firstLineChars="200"/>
            <w:rPr>
              <w:b/>
            </w:rPr>
          </w:pPr>
          <w:r>
            <w:rPr>
              <w:rFonts w:ascii="黑体" w:eastAsia="黑体"/>
              <w:b/>
              <w:color w:val="000000"/>
            </w:rPr>
            <w:fldChar w:fldCharType="begin"/>
          </w:r>
          <w:r>
            <w:rPr>
              <w:rFonts w:ascii="黑体" w:eastAsia="黑体"/>
              <w:b/>
            </w:rPr>
            <w:instrText xml:space="preserve"> HYPERLINK \l _Toc32432 </w:instrText>
          </w:r>
          <w:r>
            <w:rPr>
              <w:rFonts w:ascii="黑体" w:eastAsia="黑体"/>
              <w:b/>
            </w:rPr>
            <w:fldChar w:fldCharType="separate"/>
          </w:r>
          <w:r>
            <w:rPr>
              <w:rFonts w:eastAsia="黑体"/>
              <w:b/>
              <w:bCs/>
              <w:kern w:val="0"/>
              <w:szCs w:val="21"/>
            </w:rPr>
            <w:t>附录</w:t>
          </w:r>
          <w:r>
            <w:rPr>
              <w:rFonts w:hint="eastAsia" w:eastAsia="黑体"/>
              <w:b/>
              <w:bCs/>
              <w:kern w:val="0"/>
              <w:szCs w:val="21"/>
            </w:rPr>
            <w:t xml:space="preserve">  </w:t>
          </w:r>
          <w:r>
            <w:rPr>
              <w:rFonts w:eastAsia="黑体"/>
              <w:b/>
              <w:bCs/>
              <w:kern w:val="0"/>
              <w:szCs w:val="21"/>
            </w:rPr>
            <w:t>A</w:t>
          </w:r>
          <w:r>
            <w:rPr>
              <w:b/>
            </w:rPr>
            <w:tab/>
          </w:r>
          <w:r>
            <w:rPr>
              <w:b/>
            </w:rPr>
            <w:fldChar w:fldCharType="begin"/>
          </w:r>
          <w:r>
            <w:rPr>
              <w:b/>
            </w:rPr>
            <w:instrText xml:space="preserve"> PAGEREF _Toc32432 </w:instrText>
          </w:r>
          <w:r>
            <w:rPr>
              <w:b/>
            </w:rPr>
            <w:fldChar w:fldCharType="separate"/>
          </w:r>
          <w:r>
            <w:rPr>
              <w:b/>
            </w:rPr>
            <w:t>28</w:t>
          </w:r>
          <w:r>
            <w:rPr>
              <w:b/>
            </w:rPr>
            <w:fldChar w:fldCharType="end"/>
          </w:r>
          <w:r>
            <w:rPr>
              <w:rFonts w:ascii="黑体" w:eastAsia="黑体"/>
              <w:b/>
              <w:color w:val="000000"/>
            </w:rPr>
            <w:fldChar w:fldCharType="end"/>
          </w:r>
        </w:p>
        <w:p>
          <w:pPr>
            <w:pStyle w:val="34"/>
            <w:tabs>
              <w:tab w:val="right" w:leader="dot" w:pos="9354"/>
            </w:tabs>
            <w:spacing w:line="360" w:lineRule="auto"/>
            <w:ind w:firstLine="402" w:firstLineChars="200"/>
            <w:rPr>
              <w:b/>
            </w:rPr>
          </w:pPr>
          <w:r>
            <w:rPr>
              <w:rFonts w:ascii="黑体" w:eastAsia="黑体"/>
              <w:b/>
              <w:color w:val="000000"/>
            </w:rPr>
            <w:fldChar w:fldCharType="begin"/>
          </w:r>
          <w:r>
            <w:rPr>
              <w:rFonts w:ascii="黑体" w:eastAsia="黑体"/>
              <w:b/>
            </w:rPr>
            <w:instrText xml:space="preserve"> HYPERLINK \l _Toc18507 </w:instrText>
          </w:r>
          <w:r>
            <w:rPr>
              <w:rFonts w:ascii="黑体" w:eastAsia="黑体"/>
              <w:b/>
            </w:rPr>
            <w:fldChar w:fldCharType="separate"/>
          </w:r>
          <w:r>
            <w:rPr>
              <w:rFonts w:eastAsia="黑体"/>
              <w:b/>
              <w:bCs/>
              <w:kern w:val="0"/>
              <w:szCs w:val="21"/>
            </w:rPr>
            <w:t>附录</w:t>
          </w:r>
          <w:r>
            <w:rPr>
              <w:rFonts w:hint="eastAsia" w:eastAsia="黑体"/>
              <w:b/>
              <w:bCs/>
              <w:kern w:val="0"/>
              <w:szCs w:val="21"/>
            </w:rPr>
            <w:t xml:space="preserve">  B</w:t>
          </w:r>
          <w:r>
            <w:rPr>
              <w:b/>
            </w:rPr>
            <w:tab/>
          </w:r>
          <w:r>
            <w:rPr>
              <w:b/>
            </w:rPr>
            <w:fldChar w:fldCharType="begin"/>
          </w:r>
          <w:r>
            <w:rPr>
              <w:b/>
            </w:rPr>
            <w:instrText xml:space="preserve"> PAGEREF _Toc18507 </w:instrText>
          </w:r>
          <w:r>
            <w:rPr>
              <w:b/>
            </w:rPr>
            <w:fldChar w:fldCharType="separate"/>
          </w:r>
          <w:r>
            <w:rPr>
              <w:b/>
            </w:rPr>
            <w:t>29</w:t>
          </w:r>
          <w:r>
            <w:rPr>
              <w:b/>
            </w:rPr>
            <w:fldChar w:fldCharType="end"/>
          </w:r>
          <w:r>
            <w:rPr>
              <w:rFonts w:ascii="黑体" w:eastAsia="黑体"/>
              <w:b/>
              <w:color w:val="000000"/>
            </w:rPr>
            <w:fldChar w:fldCharType="end"/>
          </w:r>
        </w:p>
        <w:p>
          <w:pPr>
            <w:snapToGrid w:val="0"/>
            <w:jc w:val="center"/>
            <w:rPr>
              <w:rFonts w:ascii="黑体" w:eastAsia="黑体"/>
              <w:b/>
              <w:color w:val="000000"/>
            </w:rPr>
          </w:pPr>
          <w:r>
            <w:rPr>
              <w:rFonts w:ascii="黑体" w:eastAsia="黑体"/>
              <w:b/>
              <w:color w:val="000000"/>
            </w:rPr>
            <w:fldChar w:fldCharType="end"/>
          </w:r>
        </w:p>
      </w:sdtContent>
    </w:sdt>
    <w:p>
      <w:pPr>
        <w:snapToGrid w:val="0"/>
        <w:jc w:val="center"/>
        <w:rPr>
          <w:rFonts w:ascii="黑体" w:eastAsia="黑体"/>
          <w:b/>
          <w:color w:val="000000"/>
        </w:rPr>
      </w:pPr>
    </w:p>
    <w:p>
      <w:pPr>
        <w:snapToGrid w:val="0"/>
        <w:jc w:val="center"/>
        <w:rPr>
          <w:rFonts w:ascii="黑体" w:eastAsia="黑体"/>
          <w:b/>
          <w:color w:val="000000"/>
        </w:rPr>
      </w:pPr>
    </w:p>
    <w:p>
      <w:pPr>
        <w:snapToGrid w:val="0"/>
        <w:rPr>
          <w:rFonts w:ascii="黑体" w:eastAsia="黑体"/>
          <w:b/>
          <w:color w:val="000000"/>
        </w:rPr>
      </w:pPr>
    </w:p>
    <w:p>
      <w:pPr>
        <w:jc w:val="center"/>
        <w:rPr>
          <w:rFonts w:ascii="黑体" w:hAnsi="宋体" w:eastAsia="黑体"/>
          <w:sz w:val="32"/>
        </w:rPr>
        <w:sectPr>
          <w:footerReference r:id="rId9" w:type="default"/>
          <w:type w:val="oddPage"/>
          <w:pgSz w:w="11906" w:h="16838"/>
          <w:pgMar w:top="1871" w:right="1134" w:bottom="1134" w:left="1418" w:header="1418" w:footer="851" w:gutter="0"/>
          <w:pgNumType w:start="1"/>
          <w:cols w:space="425" w:num="1"/>
          <w:docGrid w:linePitch="312" w:charSpace="0"/>
        </w:sectPr>
      </w:pPr>
    </w:p>
    <w:p>
      <w:pPr>
        <w:jc w:val="center"/>
        <w:outlineLvl w:val="0"/>
      </w:pPr>
      <w:bookmarkStart w:id="0" w:name="_Toc22823_WPSOffice_Level1"/>
      <w:bookmarkStart w:id="1" w:name="_Toc32602_WPSOffice_Level1"/>
      <w:bookmarkStart w:id="2" w:name="_Toc29403_WPSOffice_Level1"/>
      <w:bookmarkStart w:id="3" w:name="_Toc28252_WPSOffice_Level1"/>
      <w:bookmarkStart w:id="4" w:name="_Toc13223_WPSOffice_Level1"/>
      <w:bookmarkStart w:id="5" w:name="_Toc20403_WPSOffice_Level1"/>
      <w:bookmarkStart w:id="6" w:name="_Toc30855"/>
      <w:bookmarkStart w:id="7" w:name="_Toc25628"/>
      <w:bookmarkStart w:id="8" w:name="_Toc2014_WPSOffice_Level1"/>
      <w:r>
        <w:rPr>
          <w:rFonts w:hint="eastAsia" w:ascii="黑体" w:hAnsi="宋体" w:eastAsia="黑体"/>
          <w:sz w:val="32"/>
        </w:rPr>
        <w:t>前    言</w:t>
      </w:r>
      <w:bookmarkEnd w:id="0"/>
      <w:bookmarkEnd w:id="1"/>
      <w:bookmarkEnd w:id="2"/>
      <w:bookmarkEnd w:id="3"/>
      <w:bookmarkEnd w:id="4"/>
      <w:bookmarkEnd w:id="5"/>
      <w:bookmarkEnd w:id="6"/>
      <w:bookmarkEnd w:id="7"/>
      <w:bookmarkEnd w:id="8"/>
      <w:r>
        <w:rPr>
          <w:rFonts w:hint="eastAsia" w:ascii="黑体" w:hAnsi="宋体" w:eastAsia="黑体"/>
          <w:sz w:val="32"/>
        </w:rPr>
        <w:t xml:space="preserve">     </w:t>
      </w:r>
    </w:p>
    <w:p>
      <w:pPr>
        <w:snapToGrid w:val="0"/>
        <w:jc w:val="center"/>
        <w:rPr>
          <w:rFonts w:ascii="黑体" w:eastAsia="黑体"/>
          <w:b/>
          <w:color w:val="000000"/>
        </w:rPr>
      </w:pPr>
    </w:p>
    <w:p>
      <w:pPr>
        <w:snapToGrid w:val="0"/>
        <w:jc w:val="left"/>
        <w:rPr>
          <w:rFonts w:ascii="黑体" w:eastAsia="黑体"/>
          <w:b/>
          <w:color w:val="000000"/>
        </w:rPr>
      </w:pPr>
    </w:p>
    <w:p>
      <w:pPr>
        <w:tabs>
          <w:tab w:val="left" w:pos="5140"/>
        </w:tabs>
        <w:adjustRightInd w:val="0"/>
        <w:snapToGrid w:val="0"/>
        <w:spacing w:line="320" w:lineRule="exact"/>
        <w:ind w:firstLine="420" w:firstLineChars="200"/>
        <w:rPr>
          <w:rFonts w:ascii="宋体" w:hAnsi="宋体" w:cs="宋体"/>
          <w:color w:val="000000"/>
          <w:kern w:val="0"/>
          <w:szCs w:val="21"/>
        </w:rPr>
      </w:pPr>
      <w:r>
        <w:rPr>
          <w:rFonts w:hAnsi="宋体"/>
          <w:bCs/>
          <w:color w:val="000000"/>
          <w:szCs w:val="21"/>
        </w:rPr>
        <w:t>《模块化高频隔离升压型光伏直流</w:t>
      </w:r>
      <w:r>
        <w:rPr>
          <w:rFonts w:hint="eastAsia" w:hAnsi="宋体"/>
          <w:bCs/>
          <w:color w:val="000000"/>
          <w:szCs w:val="21"/>
        </w:rPr>
        <w:t>变流器</w:t>
      </w:r>
      <w:r>
        <w:rPr>
          <w:rFonts w:hAnsi="宋体"/>
          <w:bCs/>
          <w:color w:val="000000"/>
          <w:szCs w:val="21"/>
        </w:rPr>
        <w:t>技术条件》</w:t>
      </w:r>
      <w:r>
        <w:rPr>
          <w:rFonts w:hint="eastAsia" w:ascii="宋体" w:hAnsi="宋体" w:cs="宋体"/>
          <w:color w:val="000000"/>
          <w:kern w:val="0"/>
          <w:szCs w:val="21"/>
        </w:rPr>
        <w:t>规定</w:t>
      </w:r>
      <w:r>
        <w:rPr>
          <w:rFonts w:ascii="宋体" w:hAnsi="宋体" w:cs="宋体"/>
          <w:color w:val="000000"/>
          <w:kern w:val="0"/>
          <w:szCs w:val="21"/>
        </w:rPr>
        <w:t>了模块化高频隔离升压型光伏直流</w:t>
      </w:r>
      <w:r>
        <w:rPr>
          <w:rFonts w:hint="eastAsia" w:ascii="宋体" w:hAnsi="宋体" w:cs="宋体"/>
          <w:color w:val="000000"/>
          <w:kern w:val="0"/>
          <w:szCs w:val="21"/>
        </w:rPr>
        <w:t>变流器</w:t>
      </w:r>
      <w:r>
        <w:rPr>
          <w:rFonts w:ascii="宋体" w:hAnsi="宋体" w:cs="宋体"/>
          <w:color w:val="000000"/>
          <w:kern w:val="0"/>
          <w:szCs w:val="21"/>
        </w:rPr>
        <w:t>技术相关设计和出厂设计的关键要求，并规范了部分关键指标。</w:t>
      </w:r>
    </w:p>
    <w:p>
      <w:pPr>
        <w:spacing w:line="320" w:lineRule="exact"/>
        <w:ind w:firstLine="420" w:firstLineChars="200"/>
        <w:rPr>
          <w:rFonts w:hAnsi="宋体"/>
          <w:bCs/>
          <w:color w:val="000000"/>
          <w:szCs w:val="21"/>
        </w:rPr>
      </w:pPr>
      <w:r>
        <w:rPr>
          <w:rFonts w:hAnsi="宋体"/>
          <w:bCs/>
          <w:color w:val="000000"/>
          <w:szCs w:val="21"/>
        </w:rPr>
        <w:t>本指导文件仅适用于模块化高频隔离升压型光伏直流</w:t>
      </w:r>
      <w:r>
        <w:rPr>
          <w:rFonts w:hint="eastAsia" w:hAnsi="宋体"/>
          <w:bCs/>
          <w:color w:val="000000"/>
          <w:szCs w:val="21"/>
        </w:rPr>
        <w:t>变流器</w:t>
      </w:r>
      <w:r>
        <w:rPr>
          <w:rFonts w:hAnsi="宋体"/>
          <w:bCs/>
          <w:color w:val="000000"/>
          <w:szCs w:val="21"/>
        </w:rPr>
        <w:t>的设计制造与出厂检验。</w:t>
      </w:r>
    </w:p>
    <w:p>
      <w:pPr>
        <w:spacing w:line="320" w:lineRule="exact"/>
        <w:ind w:firstLine="420" w:firstLineChars="200"/>
        <w:rPr>
          <w:rFonts w:hAnsi="宋体"/>
          <w:bCs/>
          <w:color w:val="000000"/>
          <w:szCs w:val="21"/>
        </w:rPr>
      </w:pPr>
      <w:r>
        <w:rPr>
          <w:rFonts w:hAnsi="宋体"/>
          <w:bCs/>
          <w:color w:val="000000"/>
          <w:szCs w:val="21"/>
        </w:rPr>
        <w:t xml:space="preserve">本指导文件由中国电工技术学会提出并解释。 </w:t>
      </w:r>
    </w:p>
    <w:p>
      <w:pPr>
        <w:spacing w:line="320" w:lineRule="exact"/>
        <w:ind w:firstLine="420" w:firstLineChars="200"/>
        <w:rPr>
          <w:rFonts w:hAnsi="宋体"/>
          <w:bCs/>
          <w:color w:val="000000"/>
          <w:szCs w:val="21"/>
        </w:rPr>
      </w:pPr>
      <w:r>
        <w:rPr>
          <w:rFonts w:hAnsi="宋体"/>
          <w:bCs/>
          <w:color w:val="000000"/>
          <w:szCs w:val="21"/>
        </w:rPr>
        <w:t>本指导文件主编单位：</w:t>
      </w:r>
      <w:r>
        <w:rPr>
          <w:rFonts w:hint="eastAsia" w:hAnsi="宋体"/>
          <w:bCs/>
          <w:color w:val="000000"/>
          <w:szCs w:val="21"/>
        </w:rPr>
        <w:t>许继集团有限公司、</w:t>
      </w:r>
      <w:r>
        <w:rPr>
          <w:rFonts w:hAnsi="宋体"/>
          <w:bCs/>
          <w:color w:val="000000"/>
          <w:szCs w:val="21"/>
        </w:rPr>
        <w:t>西安许继电力电子技术有限公司</w:t>
      </w:r>
    </w:p>
    <w:p>
      <w:pPr>
        <w:spacing w:line="320" w:lineRule="exact"/>
        <w:ind w:firstLine="420" w:firstLineChars="200"/>
        <w:rPr>
          <w:rFonts w:hAnsi="宋体"/>
          <w:bCs/>
          <w:color w:val="000000"/>
          <w:szCs w:val="21"/>
        </w:rPr>
      </w:pPr>
      <w:r>
        <w:rPr>
          <w:rFonts w:hAnsi="宋体"/>
          <w:bCs/>
          <w:color w:val="000000"/>
          <w:szCs w:val="21"/>
        </w:rPr>
        <w:t>参编单位：</w:t>
      </w:r>
      <w:r>
        <w:rPr>
          <w:rFonts w:hint="eastAsia" w:hAnsi="宋体"/>
          <w:bCs/>
          <w:color w:val="000000"/>
          <w:szCs w:val="21"/>
        </w:rPr>
        <w:t>中国电力科学研究院有限公司</w:t>
      </w:r>
      <w:r>
        <w:rPr>
          <w:rFonts w:hint="eastAsia" w:hAnsi="宋体"/>
          <w:bCs/>
          <w:color w:val="000000"/>
          <w:szCs w:val="21"/>
          <w:lang w:eastAsia="zh-CN"/>
        </w:rPr>
        <w:t>、</w:t>
      </w:r>
      <w:r>
        <w:rPr>
          <w:rFonts w:hint="eastAsia" w:hAnsi="宋体"/>
          <w:bCs/>
          <w:color w:val="000000"/>
          <w:szCs w:val="21"/>
        </w:rPr>
        <w:t>合肥工业大学、青岛鼎信通信股份有限公司、上海交通大学、中国科学院电工研究所、国网上海电力公司电力科学研究院、东南大学、国网江苏电力有限公司电力科学研究院、国网山东电力公司电力科学研究院、浙江大学、国网天津电力公司电力科学研究院、云南电网有限责任公司电力科学研究院、黄山学院、西安西电电力系统有限公司、特变电工新疆新能源股份有限公司。</w:t>
      </w:r>
    </w:p>
    <w:p>
      <w:pPr>
        <w:spacing w:line="320" w:lineRule="exact"/>
        <w:ind w:firstLine="420" w:firstLineChars="200"/>
        <w:rPr>
          <w:rFonts w:hAnsi="宋体"/>
          <w:bCs/>
          <w:color w:val="000000"/>
          <w:szCs w:val="21"/>
        </w:rPr>
      </w:pPr>
      <w:r>
        <w:rPr>
          <w:rFonts w:hAnsi="宋体"/>
          <w:bCs/>
          <w:color w:val="000000"/>
          <w:szCs w:val="21"/>
        </w:rPr>
        <w:t>参加单位：</w:t>
      </w:r>
    </w:p>
    <w:p>
      <w:pPr>
        <w:spacing w:line="320" w:lineRule="exact"/>
        <w:ind w:firstLine="420" w:firstLineChars="200"/>
        <w:rPr>
          <w:rFonts w:hAnsi="宋体"/>
          <w:bCs/>
          <w:color w:val="000000"/>
          <w:szCs w:val="21"/>
        </w:rPr>
      </w:pPr>
      <w:r>
        <w:rPr>
          <w:rFonts w:hAnsi="宋体"/>
          <w:bCs/>
          <w:color w:val="000000"/>
          <w:szCs w:val="21"/>
        </w:rPr>
        <w:t>本指导文件主要起草人（按对标准的贡献大小排列）：</w:t>
      </w:r>
      <w:r>
        <w:rPr>
          <w:rFonts w:hint="eastAsia" w:hAnsi="宋体"/>
          <w:bCs/>
          <w:color w:val="000000"/>
          <w:szCs w:val="21"/>
        </w:rPr>
        <w:t>。</w:t>
      </w:r>
    </w:p>
    <w:p>
      <w:pPr>
        <w:spacing w:line="320" w:lineRule="exact"/>
        <w:ind w:firstLine="420" w:firstLineChars="200"/>
        <w:rPr>
          <w:kern w:val="0"/>
          <w:szCs w:val="21"/>
        </w:rPr>
      </w:pPr>
      <w:r>
        <w:rPr>
          <w:rFonts w:hAnsi="宋体"/>
          <w:bCs/>
          <w:color w:val="000000"/>
          <w:szCs w:val="21"/>
        </w:rPr>
        <w:t>本标准（或本部分或本指导性技术文件）首次发布（或本标准×年×月首次发布，×年×月第一次修订，×年×月第二次修订）。</w:t>
      </w:r>
    </w:p>
    <w:p>
      <w:pPr>
        <w:spacing w:line="320" w:lineRule="exact"/>
        <w:ind w:firstLine="420" w:firstLineChars="200"/>
        <w:rPr>
          <w:rFonts w:hAnsi="宋体"/>
          <w:bCs/>
          <w:color w:val="000000"/>
          <w:szCs w:val="21"/>
        </w:rPr>
      </w:pPr>
    </w:p>
    <w:p>
      <w:pPr>
        <w:spacing w:line="320" w:lineRule="exact"/>
        <w:ind w:firstLine="422" w:firstLineChars="200"/>
        <w:rPr>
          <w:rFonts w:ascii="黑体" w:eastAsia="黑体"/>
          <w:b/>
          <w:color w:val="000000"/>
        </w:rPr>
      </w:pPr>
    </w:p>
    <w:p>
      <w:pPr>
        <w:snapToGrid w:val="0"/>
        <w:rPr>
          <w:rFonts w:ascii="黑体" w:eastAsia="黑体"/>
          <w:b/>
          <w:color w:val="000000"/>
        </w:rPr>
      </w:pPr>
    </w:p>
    <w:p>
      <w:pPr>
        <w:spacing w:line="320" w:lineRule="exact"/>
        <w:ind w:right="840"/>
        <w:rPr>
          <w:rFonts w:ascii="黑体" w:hAnsi="宋体" w:eastAsia="黑体" w:cs="宋体"/>
          <w:b/>
          <w:color w:val="000000"/>
          <w:kern w:val="0"/>
          <w:sz w:val="32"/>
          <w:szCs w:val="32"/>
        </w:rPr>
        <w:sectPr>
          <w:pgSz w:w="11906" w:h="16838"/>
          <w:pgMar w:top="1871" w:right="1134" w:bottom="1134" w:left="1418" w:header="1418" w:footer="851" w:gutter="0"/>
          <w:pgNumType w:start="1"/>
          <w:cols w:space="425" w:num="1"/>
          <w:docGrid w:linePitch="312" w:charSpace="0"/>
        </w:sectPr>
      </w:pPr>
    </w:p>
    <w:p>
      <w:pPr>
        <w:spacing w:before="480" w:beforeLines="200" w:after="480" w:afterLines="200" w:line="320" w:lineRule="exact"/>
        <w:ind w:right="839"/>
        <w:jc w:val="center"/>
        <w:outlineLvl w:val="0"/>
        <w:rPr>
          <w:rFonts w:ascii="宋体" w:hAnsi="宋体"/>
          <w:kern w:val="0"/>
          <w:szCs w:val="21"/>
        </w:rPr>
      </w:pPr>
      <w:bookmarkStart w:id="9" w:name="_Toc24103_WPSOffice_Level1"/>
      <w:bookmarkStart w:id="10" w:name="_Toc21961"/>
      <w:bookmarkStart w:id="11" w:name="_Toc10456"/>
      <w:bookmarkStart w:id="12" w:name="_Toc5395_WPSOffice_Level1"/>
      <w:bookmarkStart w:id="13" w:name="_Toc776_WPSOffice_Level1"/>
      <w:bookmarkStart w:id="14" w:name="_Toc5408_WPSOffice_Level1"/>
      <w:bookmarkStart w:id="15" w:name="_Toc2421_WPSOffice_Level1"/>
      <w:bookmarkStart w:id="16" w:name="_Toc20926_WPSOffice_Level1"/>
      <w:bookmarkStart w:id="17" w:name="_Toc17902_WPSOffice_Level1"/>
      <w:bookmarkStart w:id="18" w:name="_Toc5932_WPSOffice_Level1"/>
      <w:bookmarkStart w:id="19" w:name="_Toc22787_WPSOffice_Level1"/>
      <w:bookmarkStart w:id="20" w:name="_Toc31494_WPSOffice_Level1"/>
      <w:bookmarkStart w:id="21" w:name="_Toc10386_WPSOffice_Level1"/>
      <w:bookmarkStart w:id="22" w:name="_Toc31612_WPSOffice_Level1"/>
      <w:bookmarkStart w:id="23" w:name="_Toc9161_WPSOffice_Level1"/>
      <w:r>
        <w:rPr>
          <w:rFonts w:ascii="黑体" w:hAnsi="宋体" w:eastAsia="黑体" w:cs="宋体"/>
          <w:b/>
          <w:color w:val="000000"/>
          <w:kern w:val="0"/>
          <w:sz w:val="32"/>
          <w:szCs w:val="32"/>
        </w:rPr>
        <w:t>模块化高频隔离升压型光伏直流</w:t>
      </w:r>
      <w:r>
        <w:rPr>
          <w:rFonts w:hint="eastAsia" w:ascii="黑体" w:hAnsi="宋体" w:eastAsia="黑体" w:cs="宋体"/>
          <w:b/>
          <w:color w:val="000000"/>
          <w:kern w:val="0"/>
          <w:sz w:val="32"/>
          <w:szCs w:val="32"/>
        </w:rPr>
        <w:t>变流器</w:t>
      </w:r>
      <w:r>
        <w:rPr>
          <w:rFonts w:ascii="黑体" w:hAnsi="宋体" w:eastAsia="黑体" w:cs="宋体"/>
          <w:b/>
          <w:color w:val="000000"/>
          <w:kern w:val="0"/>
          <w:sz w:val="32"/>
          <w:szCs w:val="32"/>
        </w:rPr>
        <w:t>技术条件</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Style w:val="21"/>
        <w:numPr>
          <w:ilvl w:val="0"/>
          <w:numId w:val="1"/>
        </w:numPr>
        <w:spacing w:before="240" w:beforeLines="100" w:after="240" w:afterLines="100" w:line="320" w:lineRule="exact"/>
        <w:outlineLvl w:val="0"/>
      </w:pPr>
      <w:bookmarkStart w:id="24" w:name="_Toc3371"/>
      <w:bookmarkStart w:id="25" w:name="_Toc25153_WPSOffice_Level1"/>
      <w:bookmarkStart w:id="26" w:name="_Toc5247_WPSOffice_Level1"/>
      <w:bookmarkStart w:id="27" w:name="_Toc21675_WPSOffice_Level1"/>
      <w:r>
        <w:rPr>
          <w:rFonts w:hint="eastAsia"/>
        </w:rPr>
        <w:t>1  范围</w:t>
      </w:r>
      <w:bookmarkEnd w:id="24"/>
      <w:bookmarkEnd w:id="25"/>
      <w:bookmarkEnd w:id="26"/>
      <w:bookmarkEnd w:id="27"/>
    </w:p>
    <w:p>
      <w:pPr>
        <w:tabs>
          <w:tab w:val="left" w:pos="5140"/>
        </w:tabs>
        <w:adjustRightInd w:val="0"/>
        <w:snapToGrid w:val="0"/>
        <w:spacing w:line="320" w:lineRule="exact"/>
        <w:ind w:firstLine="420" w:firstLineChars="200"/>
        <w:rPr>
          <w:rFonts w:ascii="宋体" w:hAnsi="宋体" w:cs="宋体"/>
          <w:color w:val="000000"/>
          <w:kern w:val="0"/>
          <w:szCs w:val="21"/>
        </w:rPr>
      </w:pPr>
      <w:r>
        <w:rPr>
          <w:rFonts w:ascii="宋体" w:hAnsi="宋体" w:cs="宋体"/>
          <w:color w:val="000000"/>
          <w:kern w:val="0"/>
          <w:szCs w:val="21"/>
        </w:rPr>
        <w:t>本</w:t>
      </w:r>
      <w:r>
        <w:rPr>
          <w:rFonts w:hint="eastAsia" w:ascii="宋体" w:hAnsi="宋体" w:cs="宋体"/>
          <w:color w:val="000000"/>
          <w:kern w:val="0"/>
          <w:szCs w:val="21"/>
        </w:rPr>
        <w:t>标准规定</w:t>
      </w:r>
      <w:r>
        <w:rPr>
          <w:rFonts w:ascii="宋体" w:hAnsi="宋体" w:cs="宋体"/>
          <w:color w:val="000000"/>
          <w:kern w:val="0"/>
          <w:szCs w:val="21"/>
        </w:rPr>
        <w:t>了模块化高频隔离升压型光伏直流</w:t>
      </w:r>
      <w:r>
        <w:rPr>
          <w:rFonts w:hint="eastAsia" w:ascii="宋体" w:hAnsi="宋体" w:cs="宋体"/>
          <w:color w:val="000000"/>
          <w:kern w:val="0"/>
          <w:szCs w:val="21"/>
        </w:rPr>
        <w:t>变流器（如无其他说明，下文中简称“变流器”）的产品类型、技术要求及试验方法</w:t>
      </w:r>
      <w:r>
        <w:rPr>
          <w:rFonts w:ascii="宋体" w:hAnsi="宋体" w:cs="宋体"/>
          <w:color w:val="000000"/>
          <w:kern w:val="0"/>
          <w:szCs w:val="21"/>
        </w:rPr>
        <w:t>。</w:t>
      </w:r>
    </w:p>
    <w:p>
      <w:pPr>
        <w:tabs>
          <w:tab w:val="left" w:pos="5140"/>
        </w:tabs>
        <w:adjustRightInd w:val="0"/>
        <w:snapToGrid w:val="0"/>
        <w:spacing w:line="320" w:lineRule="exact"/>
        <w:ind w:firstLine="420" w:firstLineChars="200"/>
        <w:rPr>
          <w:rFonts w:ascii="宋体" w:hAnsi="宋体" w:cs="宋体"/>
          <w:color w:val="000000"/>
          <w:kern w:val="0"/>
          <w:szCs w:val="21"/>
        </w:rPr>
      </w:pPr>
      <w:r>
        <w:rPr>
          <w:rFonts w:ascii="宋体" w:hAnsi="宋体" w:cs="宋体"/>
          <w:color w:val="000000"/>
          <w:kern w:val="0"/>
          <w:szCs w:val="21"/>
        </w:rPr>
        <w:t>本标准适用于</w:t>
      </w:r>
      <w:r>
        <w:rPr>
          <w:rFonts w:hint="eastAsia" w:ascii="宋体" w:hAnsi="宋体" w:cs="宋体"/>
          <w:color w:val="000000"/>
          <w:kern w:val="0"/>
          <w:szCs w:val="21"/>
        </w:rPr>
        <w:t>连接到太阳能电池板输出电压不超过1500V，直流输出电压大于等于±3kV、小于等于±35kV的光伏直流升压变流器；</w:t>
      </w:r>
    </w:p>
    <w:p>
      <w:pPr>
        <w:tabs>
          <w:tab w:val="left" w:pos="5140"/>
        </w:tabs>
        <w:adjustRightInd w:val="0"/>
        <w:snapToGrid w:val="0"/>
        <w:spacing w:line="320" w:lineRule="exact"/>
        <w:ind w:firstLine="420" w:firstLineChars="200"/>
        <w:rPr>
          <w:rFonts w:ascii="宋体" w:hAnsi="宋体" w:cs="宋体"/>
          <w:color w:val="000000"/>
          <w:kern w:val="0"/>
          <w:szCs w:val="21"/>
        </w:rPr>
      </w:pPr>
      <w:r>
        <w:rPr>
          <w:rFonts w:hint="eastAsia" w:ascii="宋体" w:hAnsi="宋体" w:cs="宋体"/>
          <w:color w:val="000000"/>
          <w:kern w:val="0"/>
          <w:szCs w:val="21"/>
        </w:rPr>
        <w:t>本标准适用于开关频率：</w:t>
      </w:r>
      <w:r>
        <w:rPr>
          <w:rFonts w:hint="eastAsia" w:ascii="宋体" w:hAnsi="宋体" w:cs="宋体"/>
          <w:kern w:val="0"/>
          <w:szCs w:val="21"/>
          <w:highlight w:val="none"/>
        </w:rPr>
        <w:t>大于1kHz以上频率</w:t>
      </w:r>
      <w:r>
        <w:rPr>
          <w:rFonts w:hint="eastAsia" w:ascii="宋体" w:hAnsi="宋体" w:cs="宋体"/>
          <w:color w:val="000000"/>
          <w:kern w:val="0"/>
          <w:szCs w:val="21"/>
        </w:rPr>
        <w:t>，采用隔离变压器实现电压变换和电气隔离；</w:t>
      </w:r>
    </w:p>
    <w:p>
      <w:pPr>
        <w:tabs>
          <w:tab w:val="left" w:pos="5140"/>
        </w:tabs>
        <w:adjustRightInd w:val="0"/>
        <w:snapToGrid w:val="0"/>
        <w:spacing w:line="320" w:lineRule="exact"/>
        <w:ind w:firstLine="420" w:firstLineChars="200"/>
        <w:rPr>
          <w:rFonts w:ascii="宋体" w:hAnsi="宋体" w:cs="宋体"/>
          <w:color w:val="000000"/>
          <w:kern w:val="0"/>
          <w:szCs w:val="21"/>
        </w:rPr>
      </w:pPr>
      <w:r>
        <w:rPr>
          <w:rFonts w:hint="eastAsia" w:ascii="宋体" w:hAnsi="宋体" w:cs="宋体"/>
          <w:color w:val="000000"/>
          <w:kern w:val="0"/>
          <w:szCs w:val="21"/>
        </w:rPr>
        <w:t>本标准适用于模块化：如图1所示，1个DC/AC变换、1个隔离变压器和1个AC/DC变换组成1个功率变换子模块（下文简称“模块”），变流器采用模块化设计，模块可互换，模块个数大于等于2，采用IPOS拓扑结构（Input parallel output series；输入并联、输出串联）；</w:t>
      </w:r>
    </w:p>
    <w:p>
      <w:pPr>
        <w:tabs>
          <w:tab w:val="left" w:pos="5140"/>
        </w:tabs>
        <w:adjustRightInd w:val="0"/>
        <w:snapToGrid w:val="0"/>
        <w:spacing w:line="320" w:lineRule="exact"/>
        <w:ind w:firstLine="420" w:firstLineChars="200"/>
        <w:rPr>
          <w:rFonts w:ascii="宋体" w:hAnsi="宋体" w:cs="宋体"/>
          <w:color w:val="000000"/>
          <w:kern w:val="0"/>
          <w:szCs w:val="21"/>
        </w:rPr>
      </w:pPr>
      <w:r>
        <w:rPr>
          <w:rFonts w:hint="eastAsia" w:ascii="宋体" w:hAnsi="宋体" w:cs="宋体"/>
          <w:color w:val="000000"/>
          <w:kern w:val="0"/>
          <w:szCs w:val="21"/>
        </w:rPr>
        <w:t>本标准适用于能量单向流动：能量从光伏太阳能电池板向直流配电网单向流动。</w:t>
      </w:r>
    </w:p>
    <w:p>
      <w:pPr>
        <w:jc w:val="center"/>
      </w:pPr>
      <w:r>
        <w:rPr>
          <w:rFonts w:hint="eastAsia"/>
        </w:rPr>
        <w:object>
          <v:shape id="_x0000_i1025" o:spt="75" type="#_x0000_t75" style="height:271.4pt;width:327pt;" o:ole="t" filled="f" o:preferrelative="t" stroked="f" coordsize="21600,21600">
            <v:path/>
            <v:fill on="f" focussize="0,0"/>
            <v:stroke on="f" joinstyle="miter"/>
            <v:imagedata r:id="rId17" croptop="-995f" cropbottom="-995f" o:title=""/>
            <o:lock v:ext="edit" aspectratio="f"/>
            <w10:wrap type="none"/>
            <w10:anchorlock/>
          </v:shape>
          <o:OLEObject Type="Embed" ProgID="Visio.Drawing.15" ShapeID="_x0000_i1025" DrawAspect="Content" ObjectID="_1468075725" r:id="rId16">
            <o:LockedField>false</o:LockedField>
          </o:OLEObject>
        </w:object>
      </w:r>
    </w:p>
    <w:p>
      <w:pPr>
        <w:jc w:val="center"/>
        <w:rPr>
          <w:rFonts w:ascii="宋体" w:hAnsi="宋体" w:cs="宋体"/>
          <w:color w:val="000000"/>
          <w:kern w:val="0"/>
          <w:szCs w:val="21"/>
        </w:rPr>
      </w:pPr>
      <w:r>
        <w:rPr>
          <w:rFonts w:hint="eastAsia"/>
        </w:rPr>
        <w:t>图1  模块化光伏直流变流器应用系统原理图</w:t>
      </w:r>
    </w:p>
    <w:p>
      <w:pPr>
        <w:pStyle w:val="21"/>
        <w:numPr>
          <w:ilvl w:val="0"/>
          <w:numId w:val="1"/>
        </w:numPr>
        <w:spacing w:before="240" w:beforeLines="100" w:after="240" w:afterLines="100" w:line="320" w:lineRule="exact"/>
        <w:outlineLvl w:val="0"/>
      </w:pPr>
      <w:bookmarkStart w:id="28" w:name="_Toc21372_WPSOffice_Level1"/>
      <w:bookmarkStart w:id="29" w:name="_Toc10954"/>
      <w:bookmarkStart w:id="30" w:name="_Toc18230_WPSOffice_Level1"/>
      <w:bookmarkStart w:id="31" w:name="_Toc18699_WPSOffice_Level1"/>
      <w:r>
        <w:rPr>
          <w:rFonts w:hint="eastAsia"/>
        </w:rPr>
        <w:t>2  规范性引用文件</w:t>
      </w:r>
      <w:bookmarkEnd w:id="28"/>
      <w:bookmarkEnd w:id="29"/>
      <w:bookmarkEnd w:id="30"/>
      <w:bookmarkEnd w:id="31"/>
    </w:p>
    <w:p>
      <w:pPr>
        <w:spacing w:line="320" w:lineRule="exact"/>
        <w:ind w:firstLine="420" w:firstLineChars="200"/>
        <w:rPr>
          <w:rFonts w:ascii="宋体" w:hAnsi="宋体"/>
          <w:color w:val="000000"/>
          <w:szCs w:val="21"/>
        </w:rPr>
      </w:pPr>
      <w:r>
        <w:rPr>
          <w:rFonts w:ascii="宋体" w:hAnsi="宋体"/>
          <w:color w:val="000000"/>
          <w:szCs w:val="21"/>
        </w:rPr>
        <w:t>下列文件对于本文件的应用是必不可少的</w:t>
      </w:r>
      <w:r>
        <w:rPr>
          <w:rFonts w:hint="eastAsia" w:ascii="宋体" w:hAnsi="宋体"/>
          <w:color w:val="000000"/>
          <w:szCs w:val="21"/>
          <w:lang w:eastAsia="zh-CN"/>
        </w:rPr>
        <w:t>，</w:t>
      </w:r>
      <w:r>
        <w:rPr>
          <w:rFonts w:hint="eastAsia" w:ascii="宋体" w:hAnsi="宋体"/>
          <w:color w:val="000000"/>
          <w:szCs w:val="21"/>
        </w:rPr>
        <w:t>凡是注</w:t>
      </w:r>
      <w:r>
        <w:rPr>
          <w:rFonts w:ascii="宋体" w:hAnsi="宋体"/>
          <w:color w:val="000000"/>
          <w:szCs w:val="21"/>
        </w:rPr>
        <w:t>日期的引用文件</w:t>
      </w:r>
      <w:r>
        <w:rPr>
          <w:rFonts w:hint="eastAsia" w:ascii="宋体" w:hAnsi="宋体"/>
          <w:color w:val="000000"/>
          <w:szCs w:val="21"/>
        </w:rPr>
        <w:t>仅注</w:t>
      </w:r>
      <w:r>
        <w:rPr>
          <w:rFonts w:ascii="宋体" w:hAnsi="宋体"/>
          <w:color w:val="000000"/>
          <w:szCs w:val="21"/>
        </w:rPr>
        <w:t>日期的版本适用于本文件。 凡是不注日期的引用文件，其最新版本（包括所有的修改单）适用于本文件。</w:t>
      </w:r>
    </w:p>
    <w:p>
      <w:pPr>
        <w:spacing w:line="320" w:lineRule="exact"/>
        <w:ind w:firstLine="420" w:firstLineChars="200"/>
        <w:rPr>
          <w:rFonts w:ascii="宋体" w:hAnsi="宋体"/>
          <w:color w:val="000000"/>
          <w:szCs w:val="21"/>
        </w:rPr>
      </w:pPr>
      <w:r>
        <w:rPr>
          <w:rFonts w:ascii="宋体" w:hAnsi="宋体"/>
          <w:color w:val="000000"/>
          <w:szCs w:val="21"/>
        </w:rPr>
        <w:t>GB/T 18479-2001 地面用光伏</w:t>
      </w:r>
      <w:r>
        <w:rPr>
          <w:rFonts w:hint="eastAsia" w:ascii="宋体" w:hAnsi="宋体"/>
          <w:color w:val="000000"/>
          <w:szCs w:val="21"/>
        </w:rPr>
        <w:t>（PV）</w:t>
      </w:r>
      <w:r>
        <w:rPr>
          <w:rFonts w:ascii="宋体" w:hAnsi="宋体"/>
          <w:color w:val="000000"/>
          <w:szCs w:val="21"/>
        </w:rPr>
        <w:t>发电系统</w:t>
      </w:r>
      <w:r>
        <w:rPr>
          <w:rFonts w:hint="eastAsia" w:ascii="宋体" w:hAnsi="宋体"/>
          <w:color w:val="000000"/>
          <w:szCs w:val="21"/>
        </w:rPr>
        <w:t xml:space="preserve"> </w:t>
      </w:r>
      <w:r>
        <w:rPr>
          <w:rFonts w:ascii="宋体" w:hAnsi="宋体"/>
          <w:color w:val="000000"/>
          <w:szCs w:val="21"/>
        </w:rPr>
        <w:t>概述和导则</w:t>
      </w:r>
      <w:r>
        <w:rPr>
          <w:rFonts w:hint="eastAsia" w:ascii="宋体" w:hAnsi="宋体"/>
          <w:color w:val="000000"/>
          <w:szCs w:val="21"/>
        </w:rPr>
        <w:t>（</w:t>
      </w:r>
      <w:r>
        <w:rPr>
          <w:rFonts w:ascii="宋体" w:hAnsi="宋体"/>
          <w:color w:val="000000"/>
          <w:szCs w:val="21"/>
        </w:rPr>
        <w:t>IEC 61277</w:t>
      </w:r>
      <w:r>
        <w:rPr>
          <w:rFonts w:hint="eastAsia" w:ascii="宋体" w:hAnsi="宋体"/>
          <w:color w:val="000000"/>
          <w:szCs w:val="21"/>
        </w:rPr>
        <w:t>：1</w:t>
      </w:r>
      <w:r>
        <w:rPr>
          <w:rFonts w:ascii="宋体" w:hAnsi="宋体"/>
          <w:color w:val="000000"/>
          <w:szCs w:val="21"/>
        </w:rPr>
        <w:t>995</w:t>
      </w:r>
      <w:r>
        <w:rPr>
          <w:rFonts w:hint="eastAsia" w:ascii="宋体" w:hAnsi="宋体"/>
          <w:color w:val="000000"/>
          <w:szCs w:val="21"/>
        </w:rPr>
        <w:t>，IDT）</w:t>
      </w:r>
    </w:p>
    <w:p>
      <w:pPr>
        <w:spacing w:line="320" w:lineRule="exact"/>
        <w:ind w:firstLine="420" w:firstLineChars="200"/>
        <w:rPr>
          <w:rFonts w:ascii="宋体" w:hAnsi="宋体"/>
          <w:color w:val="000000"/>
          <w:szCs w:val="21"/>
          <w:highlight w:val="none"/>
        </w:rPr>
      </w:pPr>
      <w:r>
        <w:rPr>
          <w:rFonts w:hint="eastAsia" w:ascii="宋体" w:hAnsi="宋体"/>
          <w:color w:val="000000"/>
          <w:szCs w:val="21"/>
          <w:highlight w:val="none"/>
        </w:rPr>
        <w:t>NB/T 32004-2018 光伏并网逆变器技术规范</w:t>
      </w:r>
    </w:p>
    <w:p>
      <w:pPr>
        <w:spacing w:line="320" w:lineRule="exact"/>
        <w:ind w:firstLine="420" w:firstLineChars="200"/>
        <w:rPr>
          <w:rFonts w:ascii="宋体" w:hAnsi="宋体"/>
          <w:color w:val="000000"/>
          <w:szCs w:val="21"/>
        </w:rPr>
      </w:pPr>
      <w:r>
        <w:rPr>
          <w:rFonts w:hint="eastAsia" w:ascii="宋体" w:hAnsi="宋体"/>
          <w:color w:val="000000"/>
          <w:szCs w:val="21"/>
        </w:rPr>
        <w:t>GB/T 19826-2014 电力工程直流电压设备通用技术条件</w:t>
      </w:r>
    </w:p>
    <w:p>
      <w:pPr>
        <w:spacing w:line="320" w:lineRule="exact"/>
        <w:ind w:firstLine="420" w:firstLineChars="200"/>
        <w:rPr>
          <w:rFonts w:ascii="宋体" w:hAnsi="宋体"/>
          <w:color w:val="000000"/>
          <w:szCs w:val="21"/>
        </w:rPr>
      </w:pPr>
      <w:r>
        <w:rPr>
          <w:rFonts w:hint="eastAsia" w:ascii="宋体" w:hAnsi="宋体"/>
          <w:color w:val="000000"/>
          <w:szCs w:val="21"/>
        </w:rPr>
        <w:t>GB/T 50064-2014 交流电气装置的过电压保护和绝缘配合设计规范</w:t>
      </w:r>
    </w:p>
    <w:p>
      <w:pPr>
        <w:spacing w:line="320" w:lineRule="exact"/>
        <w:ind w:firstLine="420" w:firstLineChars="200"/>
        <w:rPr>
          <w:rFonts w:ascii="宋体" w:hAnsi="宋体"/>
          <w:color w:val="000000"/>
          <w:szCs w:val="21"/>
        </w:rPr>
      </w:pPr>
      <w:r>
        <w:rPr>
          <w:rFonts w:hint="eastAsia" w:ascii="宋体" w:hAnsi="宋体"/>
          <w:color w:val="000000"/>
          <w:szCs w:val="21"/>
        </w:rPr>
        <w:t>GB 50060-2008  3kV-110kV高压配电装置</w:t>
      </w:r>
    </w:p>
    <w:p>
      <w:pPr>
        <w:spacing w:line="320" w:lineRule="exact"/>
        <w:ind w:firstLine="420" w:firstLineChars="200"/>
        <w:rPr>
          <w:rFonts w:ascii="宋体" w:hAnsi="宋体"/>
          <w:color w:val="000000"/>
          <w:szCs w:val="21"/>
        </w:rPr>
      </w:pPr>
      <w:r>
        <w:rPr>
          <w:rFonts w:hint="eastAsia" w:ascii="宋体" w:hAnsi="宋体"/>
          <w:color w:val="000000"/>
          <w:szCs w:val="21"/>
        </w:rPr>
        <w:t>GB/T 34139-2017 柔性直流输电换流器技术规范</w:t>
      </w:r>
    </w:p>
    <w:p>
      <w:pPr>
        <w:spacing w:line="320" w:lineRule="exact"/>
        <w:ind w:firstLine="420" w:firstLineChars="200"/>
        <w:rPr>
          <w:rFonts w:ascii="宋体" w:hAnsi="宋体" w:cs="宋体"/>
          <w:kern w:val="0"/>
          <w:szCs w:val="21"/>
        </w:rPr>
      </w:pPr>
      <w:r>
        <w:rPr>
          <w:rFonts w:hint="eastAsia" w:ascii="宋体" w:hAnsi="宋体" w:cs="宋体"/>
          <w:kern w:val="0"/>
          <w:szCs w:val="21"/>
        </w:rPr>
        <w:t>GB/T 13498-2017 高压直流输电术语</w:t>
      </w:r>
    </w:p>
    <w:p>
      <w:pPr>
        <w:spacing w:line="320" w:lineRule="exact"/>
        <w:ind w:firstLine="420" w:firstLineChars="200"/>
        <w:rPr>
          <w:rFonts w:ascii="宋体" w:hAnsi="宋体" w:cs="宋体"/>
          <w:kern w:val="0"/>
          <w:szCs w:val="21"/>
        </w:rPr>
      </w:pPr>
      <w:r>
        <w:rPr>
          <w:rFonts w:ascii="宋体" w:hAnsi="宋体" w:cs="宋体"/>
          <w:kern w:val="0"/>
          <w:szCs w:val="21"/>
        </w:rPr>
        <w:t>IEC 62477-2</w:t>
      </w:r>
      <w:r>
        <w:rPr>
          <w:rFonts w:hint="eastAsia" w:ascii="宋体" w:hAnsi="宋体" w:cs="宋体"/>
          <w:kern w:val="0"/>
          <w:szCs w:val="21"/>
        </w:rPr>
        <w:t xml:space="preserve"> Safety requirements for power electronic converter systems and equipment</w:t>
      </w:r>
    </w:p>
    <w:p>
      <w:pPr>
        <w:spacing w:line="320" w:lineRule="exact"/>
        <w:ind w:firstLine="420" w:firstLineChars="200"/>
        <w:rPr>
          <w:rFonts w:ascii="宋体" w:hAnsi="宋体" w:cs="宋体"/>
          <w:kern w:val="0"/>
          <w:szCs w:val="21"/>
        </w:rPr>
      </w:pPr>
      <w:r>
        <w:rPr>
          <w:rFonts w:hint="eastAsia" w:ascii="宋体" w:hAnsi="宋体" w:cs="宋体"/>
          <w:kern w:val="0"/>
          <w:szCs w:val="21"/>
        </w:rPr>
        <w:t>GB 311.1-2012 绝缘配合 第1部分 定义、原则和柜子</w:t>
      </w:r>
    </w:p>
    <w:p>
      <w:pPr>
        <w:spacing w:line="320" w:lineRule="exact"/>
        <w:ind w:firstLine="420" w:firstLineChars="200"/>
        <w:rPr>
          <w:rFonts w:ascii="宋体" w:hAnsi="宋体" w:cs="宋体"/>
          <w:kern w:val="0"/>
          <w:szCs w:val="21"/>
        </w:rPr>
      </w:pPr>
      <w:r>
        <w:rPr>
          <w:rFonts w:hint="eastAsia" w:ascii="宋体" w:hAnsi="宋体" w:cs="宋体"/>
          <w:kern w:val="0"/>
          <w:szCs w:val="21"/>
        </w:rPr>
        <w:t>GB 311.2-2013 绝缘配合 第2部分：使用导则</w:t>
      </w:r>
    </w:p>
    <w:p>
      <w:pPr>
        <w:spacing w:line="320" w:lineRule="exact"/>
        <w:ind w:firstLine="420" w:firstLineChars="200"/>
        <w:rPr>
          <w:rFonts w:ascii="宋体" w:hAnsi="宋体" w:cs="宋体"/>
          <w:kern w:val="0"/>
          <w:szCs w:val="21"/>
        </w:rPr>
      </w:pPr>
      <w:r>
        <w:rPr>
          <w:rFonts w:ascii="宋体" w:hAnsi="宋体" w:cs="宋体"/>
          <w:kern w:val="0"/>
          <w:szCs w:val="21"/>
        </w:rPr>
        <w:t>GB</w:t>
      </w:r>
      <w:r>
        <w:rPr>
          <w:rFonts w:ascii="宋体" w:hAnsi="宋体"/>
          <w:color w:val="000000"/>
          <w:szCs w:val="21"/>
        </w:rPr>
        <w:t>/</w:t>
      </w:r>
      <w:r>
        <w:rPr>
          <w:rFonts w:ascii="宋体" w:hAnsi="宋体" w:cs="宋体"/>
          <w:kern w:val="0"/>
          <w:szCs w:val="21"/>
        </w:rPr>
        <w:t>T 35727-2017 中低压直流配电电压导则</w:t>
      </w:r>
    </w:p>
    <w:p>
      <w:pPr>
        <w:spacing w:line="320" w:lineRule="exact"/>
        <w:ind w:firstLine="420" w:firstLineChars="200"/>
        <w:rPr>
          <w:rFonts w:ascii="宋体" w:hAnsi="宋体"/>
          <w:color w:val="000000"/>
          <w:szCs w:val="21"/>
        </w:rPr>
      </w:pPr>
      <w:r>
        <w:rPr>
          <w:rFonts w:ascii="宋体" w:hAnsi="宋体"/>
          <w:color w:val="000000"/>
          <w:szCs w:val="21"/>
        </w:rPr>
        <w:t>GB/T</w:t>
      </w:r>
      <w:r>
        <w:rPr>
          <w:rFonts w:hint="eastAsia" w:ascii="宋体" w:hAnsi="宋体"/>
          <w:color w:val="000000"/>
          <w:szCs w:val="21"/>
        </w:rPr>
        <w:t xml:space="preserve"> </w:t>
      </w:r>
      <w:r>
        <w:rPr>
          <w:rFonts w:ascii="宋体" w:hAnsi="宋体"/>
          <w:color w:val="000000"/>
          <w:szCs w:val="21"/>
        </w:rPr>
        <w:t>1408.1-20</w:t>
      </w:r>
      <w:r>
        <w:rPr>
          <w:rFonts w:hint="eastAsia" w:ascii="宋体" w:hAnsi="宋体"/>
          <w:color w:val="000000"/>
          <w:szCs w:val="21"/>
        </w:rPr>
        <w:t>16</w:t>
      </w:r>
      <w:r>
        <w:rPr>
          <w:rFonts w:ascii="宋体" w:hAnsi="宋体"/>
          <w:color w:val="000000"/>
          <w:szCs w:val="21"/>
        </w:rPr>
        <w:t xml:space="preserve"> 绝缘材料电气强度试验方法</w:t>
      </w:r>
      <w:r>
        <w:rPr>
          <w:rFonts w:hint="eastAsia" w:ascii="宋体" w:hAnsi="宋体"/>
          <w:color w:val="000000"/>
          <w:szCs w:val="21"/>
        </w:rPr>
        <w:t xml:space="preserve"> </w:t>
      </w:r>
      <w:r>
        <w:rPr>
          <w:rFonts w:ascii="宋体" w:hAnsi="宋体"/>
          <w:color w:val="000000"/>
          <w:szCs w:val="21"/>
        </w:rPr>
        <w:t>第1部分</w:t>
      </w:r>
      <w:r>
        <w:rPr>
          <w:rFonts w:hint="eastAsia" w:ascii="宋体" w:hAnsi="宋体"/>
          <w:color w:val="000000"/>
          <w:szCs w:val="21"/>
        </w:rPr>
        <w:t>：</w:t>
      </w:r>
      <w:r>
        <w:rPr>
          <w:rFonts w:ascii="宋体" w:hAnsi="宋体"/>
          <w:color w:val="000000"/>
          <w:szCs w:val="21"/>
        </w:rPr>
        <w:t>工频下试验</w:t>
      </w:r>
      <w:r>
        <w:rPr>
          <w:rFonts w:hint="eastAsia" w:ascii="宋体" w:hAnsi="宋体"/>
          <w:color w:val="000000"/>
          <w:szCs w:val="21"/>
        </w:rPr>
        <w:t>（IE</w:t>
      </w:r>
      <w:r>
        <w:rPr>
          <w:rFonts w:ascii="宋体" w:hAnsi="宋体"/>
          <w:color w:val="000000"/>
          <w:szCs w:val="21"/>
        </w:rPr>
        <w:t>C 60243-1</w:t>
      </w:r>
      <w:r>
        <w:rPr>
          <w:rFonts w:hint="eastAsia" w:ascii="宋体" w:hAnsi="宋体"/>
          <w:color w:val="000000"/>
          <w:szCs w:val="21"/>
        </w:rPr>
        <w:t>：2013，</w:t>
      </w:r>
      <w:r>
        <w:rPr>
          <w:rFonts w:ascii="宋体" w:hAnsi="宋体"/>
          <w:color w:val="000000"/>
          <w:szCs w:val="21"/>
        </w:rPr>
        <w:t>IDT)</w:t>
      </w:r>
    </w:p>
    <w:p>
      <w:pPr>
        <w:spacing w:line="320" w:lineRule="exact"/>
        <w:ind w:firstLine="420" w:firstLineChars="200"/>
        <w:rPr>
          <w:rFonts w:ascii="宋体" w:hAnsi="宋体"/>
          <w:color w:val="000000"/>
          <w:szCs w:val="21"/>
        </w:rPr>
      </w:pPr>
      <w:r>
        <w:rPr>
          <w:rFonts w:ascii="宋体" w:hAnsi="宋体"/>
          <w:color w:val="000000"/>
          <w:szCs w:val="21"/>
        </w:rPr>
        <w:t>GB/T 2423.1</w:t>
      </w:r>
      <w:r>
        <w:rPr>
          <w:rFonts w:hint="eastAsia" w:ascii="宋体" w:hAnsi="宋体"/>
          <w:color w:val="000000"/>
          <w:szCs w:val="21"/>
        </w:rPr>
        <w:t>-</w:t>
      </w:r>
      <w:r>
        <w:rPr>
          <w:rFonts w:ascii="宋体" w:hAnsi="宋体"/>
          <w:color w:val="000000"/>
          <w:szCs w:val="21"/>
        </w:rPr>
        <w:t>2008 电工电子产品环境试验</w:t>
      </w:r>
      <w:r>
        <w:rPr>
          <w:rFonts w:hint="eastAsia" w:ascii="宋体" w:hAnsi="宋体"/>
          <w:color w:val="000000"/>
          <w:szCs w:val="21"/>
        </w:rPr>
        <w:t xml:space="preserve"> </w:t>
      </w:r>
      <w:r>
        <w:rPr>
          <w:rFonts w:ascii="宋体" w:hAnsi="宋体"/>
          <w:color w:val="000000"/>
          <w:szCs w:val="21"/>
        </w:rPr>
        <w:t>第2部分</w:t>
      </w:r>
      <w:r>
        <w:rPr>
          <w:rFonts w:hint="eastAsia" w:ascii="宋体" w:hAnsi="宋体"/>
          <w:color w:val="000000"/>
          <w:szCs w:val="21"/>
        </w:rPr>
        <w:t>；</w:t>
      </w:r>
      <w:r>
        <w:rPr>
          <w:rFonts w:ascii="宋体" w:hAnsi="宋体"/>
          <w:color w:val="000000"/>
          <w:szCs w:val="21"/>
        </w:rPr>
        <w:t>试验方法试验A</w:t>
      </w:r>
      <w:r>
        <w:rPr>
          <w:rFonts w:hint="eastAsia" w:ascii="宋体" w:hAnsi="宋体"/>
          <w:color w:val="000000"/>
          <w:szCs w:val="21"/>
        </w:rPr>
        <w:t>：</w:t>
      </w:r>
      <w:r>
        <w:rPr>
          <w:rFonts w:ascii="宋体" w:hAnsi="宋体"/>
          <w:color w:val="000000"/>
          <w:szCs w:val="21"/>
        </w:rPr>
        <w:t>低温</w:t>
      </w:r>
      <w:r>
        <w:rPr>
          <w:rFonts w:hint="eastAsia" w:ascii="宋体" w:hAnsi="宋体"/>
          <w:color w:val="000000"/>
          <w:szCs w:val="21"/>
        </w:rPr>
        <w:t>（</w:t>
      </w:r>
      <w:r>
        <w:rPr>
          <w:rFonts w:ascii="宋体" w:hAnsi="宋体"/>
          <w:color w:val="000000"/>
          <w:szCs w:val="21"/>
        </w:rPr>
        <w:t>IEC 60068-2-1</w:t>
      </w:r>
      <w:r>
        <w:rPr>
          <w:rFonts w:hint="eastAsia" w:ascii="宋体" w:hAnsi="宋体"/>
          <w:color w:val="000000"/>
          <w:szCs w:val="21"/>
        </w:rPr>
        <w:t>：</w:t>
      </w:r>
      <w:r>
        <w:rPr>
          <w:rFonts w:ascii="宋体" w:hAnsi="宋体"/>
          <w:color w:val="000000"/>
          <w:szCs w:val="21"/>
        </w:rPr>
        <w:t>2007</w:t>
      </w:r>
      <w:r>
        <w:rPr>
          <w:rFonts w:hint="eastAsia" w:ascii="宋体" w:hAnsi="宋体"/>
          <w:color w:val="000000"/>
          <w:szCs w:val="21"/>
        </w:rPr>
        <w:t>，I</w:t>
      </w:r>
      <w:r>
        <w:rPr>
          <w:rFonts w:ascii="宋体" w:hAnsi="宋体"/>
          <w:color w:val="000000"/>
          <w:szCs w:val="21"/>
        </w:rPr>
        <w:t>DT)</w:t>
      </w:r>
    </w:p>
    <w:p>
      <w:pPr>
        <w:spacing w:line="320" w:lineRule="exact"/>
        <w:ind w:firstLine="420" w:firstLineChars="200"/>
        <w:rPr>
          <w:rFonts w:ascii="宋体" w:hAnsi="宋体"/>
          <w:color w:val="000000"/>
          <w:szCs w:val="21"/>
        </w:rPr>
      </w:pPr>
      <w:r>
        <w:rPr>
          <w:rFonts w:ascii="宋体" w:hAnsi="宋体"/>
          <w:color w:val="000000"/>
          <w:szCs w:val="21"/>
        </w:rPr>
        <w:t>G</w:t>
      </w:r>
      <w:r>
        <w:rPr>
          <w:rFonts w:hint="eastAsia" w:ascii="宋体" w:hAnsi="宋体"/>
          <w:color w:val="000000"/>
          <w:szCs w:val="21"/>
        </w:rPr>
        <w:t>B/</w:t>
      </w:r>
      <w:r>
        <w:rPr>
          <w:rFonts w:ascii="宋体" w:hAnsi="宋体"/>
          <w:color w:val="000000"/>
          <w:szCs w:val="21"/>
        </w:rPr>
        <w:t>T 2423.2</w:t>
      </w:r>
      <w:r>
        <w:rPr>
          <w:rFonts w:hint="eastAsia" w:ascii="宋体" w:hAnsi="宋体"/>
          <w:color w:val="000000"/>
          <w:szCs w:val="21"/>
        </w:rPr>
        <w:t>-</w:t>
      </w:r>
      <w:r>
        <w:rPr>
          <w:rFonts w:ascii="宋体" w:hAnsi="宋体"/>
          <w:color w:val="000000"/>
          <w:szCs w:val="21"/>
        </w:rPr>
        <w:t>2008电工电子产品环境试验</w:t>
      </w:r>
      <w:r>
        <w:rPr>
          <w:rFonts w:hint="eastAsia" w:ascii="宋体" w:hAnsi="宋体"/>
          <w:color w:val="000000"/>
          <w:szCs w:val="21"/>
        </w:rPr>
        <w:t xml:space="preserve"> </w:t>
      </w:r>
      <w:r>
        <w:rPr>
          <w:rFonts w:ascii="宋体" w:hAnsi="宋体"/>
          <w:color w:val="000000"/>
          <w:szCs w:val="21"/>
        </w:rPr>
        <w:t>第2部分</w:t>
      </w:r>
      <w:r>
        <w:rPr>
          <w:rFonts w:hint="eastAsia" w:ascii="宋体" w:hAnsi="宋体"/>
          <w:color w:val="000000"/>
          <w:szCs w:val="21"/>
        </w:rPr>
        <w:t>：</w:t>
      </w:r>
      <w:r>
        <w:rPr>
          <w:rFonts w:ascii="宋体" w:hAnsi="宋体"/>
          <w:color w:val="000000"/>
          <w:szCs w:val="21"/>
        </w:rPr>
        <w:t>试验方法</w:t>
      </w:r>
      <w:r>
        <w:rPr>
          <w:rFonts w:hint="eastAsia" w:ascii="宋体" w:hAnsi="宋体"/>
          <w:color w:val="000000"/>
          <w:szCs w:val="21"/>
        </w:rPr>
        <w:t xml:space="preserve"> </w:t>
      </w:r>
      <w:r>
        <w:rPr>
          <w:rFonts w:ascii="宋体" w:hAnsi="宋体"/>
          <w:color w:val="000000"/>
          <w:szCs w:val="21"/>
        </w:rPr>
        <w:t>试验B</w:t>
      </w:r>
      <w:r>
        <w:rPr>
          <w:rFonts w:hint="eastAsia" w:ascii="宋体" w:hAnsi="宋体"/>
          <w:color w:val="000000"/>
          <w:szCs w:val="21"/>
        </w:rPr>
        <w:t>：</w:t>
      </w:r>
      <w:r>
        <w:rPr>
          <w:rFonts w:ascii="宋体" w:hAnsi="宋体"/>
          <w:color w:val="000000"/>
          <w:szCs w:val="21"/>
        </w:rPr>
        <w:t>高温</w:t>
      </w:r>
      <w:r>
        <w:rPr>
          <w:rFonts w:hint="eastAsia" w:ascii="宋体" w:hAnsi="宋体"/>
          <w:color w:val="000000"/>
          <w:szCs w:val="21"/>
        </w:rPr>
        <w:t>（I</w:t>
      </w:r>
      <w:r>
        <w:rPr>
          <w:rFonts w:ascii="宋体" w:hAnsi="宋体"/>
          <w:color w:val="000000"/>
          <w:szCs w:val="21"/>
        </w:rPr>
        <w:t>EC 60068</w:t>
      </w: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：2</w:t>
      </w:r>
      <w:r>
        <w:rPr>
          <w:rFonts w:ascii="宋体" w:hAnsi="宋体"/>
          <w:color w:val="000000"/>
          <w:szCs w:val="21"/>
        </w:rPr>
        <w:t>007</w:t>
      </w:r>
      <w:r>
        <w:rPr>
          <w:rFonts w:hint="eastAsia" w:ascii="宋体" w:hAnsi="宋体"/>
          <w:color w:val="000000"/>
          <w:szCs w:val="21"/>
        </w:rPr>
        <w:t>，</w:t>
      </w:r>
      <w:r>
        <w:rPr>
          <w:rFonts w:ascii="宋体" w:hAnsi="宋体"/>
          <w:color w:val="000000"/>
          <w:szCs w:val="21"/>
        </w:rPr>
        <w:t>I</w:t>
      </w:r>
      <w:r>
        <w:rPr>
          <w:rFonts w:hint="eastAsia" w:ascii="宋体" w:hAnsi="宋体"/>
          <w:color w:val="000000"/>
          <w:szCs w:val="21"/>
        </w:rPr>
        <w:t>DT）</w:t>
      </w:r>
    </w:p>
    <w:p>
      <w:pPr>
        <w:spacing w:line="320" w:lineRule="exact"/>
        <w:ind w:firstLine="420" w:firstLineChars="200"/>
        <w:rPr>
          <w:rFonts w:ascii="宋体" w:hAnsi="宋体"/>
          <w:color w:val="000000"/>
          <w:szCs w:val="21"/>
        </w:rPr>
      </w:pPr>
      <w:r>
        <w:rPr>
          <w:rFonts w:ascii="宋体" w:hAnsi="宋体"/>
          <w:color w:val="000000"/>
          <w:szCs w:val="21"/>
        </w:rPr>
        <w:t>GB/T 2423.3-2006 电工电子产品环境试验</w:t>
      </w:r>
      <w:r>
        <w:rPr>
          <w:rFonts w:hint="eastAsia" w:ascii="宋体" w:hAnsi="宋体"/>
          <w:color w:val="000000"/>
          <w:szCs w:val="21"/>
        </w:rPr>
        <w:t xml:space="preserve"> </w:t>
      </w:r>
      <w:r>
        <w:rPr>
          <w:rFonts w:ascii="宋体" w:hAnsi="宋体"/>
          <w:color w:val="000000"/>
          <w:szCs w:val="21"/>
        </w:rPr>
        <w:t>第2部分</w:t>
      </w:r>
      <w:r>
        <w:rPr>
          <w:rFonts w:hint="eastAsia" w:ascii="宋体" w:hAnsi="宋体"/>
          <w:color w:val="000000"/>
          <w:szCs w:val="21"/>
        </w:rPr>
        <w:t>：</w:t>
      </w:r>
      <w:r>
        <w:rPr>
          <w:rFonts w:ascii="宋体" w:hAnsi="宋体"/>
          <w:color w:val="000000"/>
          <w:szCs w:val="21"/>
        </w:rPr>
        <w:t>试验方法</w:t>
      </w:r>
      <w:r>
        <w:rPr>
          <w:rFonts w:hint="eastAsia" w:ascii="宋体" w:hAnsi="宋体"/>
          <w:color w:val="000000"/>
          <w:szCs w:val="21"/>
        </w:rPr>
        <w:t xml:space="preserve"> </w:t>
      </w:r>
      <w:r>
        <w:rPr>
          <w:rFonts w:ascii="宋体" w:hAnsi="宋体"/>
          <w:color w:val="000000"/>
          <w:szCs w:val="21"/>
        </w:rPr>
        <w:t>试验Cab</w:t>
      </w:r>
      <w:r>
        <w:rPr>
          <w:rFonts w:hint="eastAsia" w:ascii="宋体" w:hAnsi="宋体"/>
          <w:color w:val="000000"/>
          <w:szCs w:val="21"/>
        </w:rPr>
        <w:t>：</w:t>
      </w:r>
      <w:r>
        <w:rPr>
          <w:rFonts w:ascii="宋体" w:hAnsi="宋体"/>
          <w:color w:val="000000"/>
          <w:szCs w:val="21"/>
        </w:rPr>
        <w:t>恒定湿热试验</w:t>
      </w:r>
      <w:r>
        <w:rPr>
          <w:rFonts w:hint="eastAsia" w:ascii="宋体" w:hAnsi="宋体"/>
          <w:color w:val="000000"/>
          <w:szCs w:val="21"/>
        </w:rPr>
        <w:t>（</w:t>
      </w:r>
      <w:r>
        <w:rPr>
          <w:rFonts w:ascii="宋体" w:hAnsi="宋体"/>
          <w:color w:val="000000"/>
          <w:szCs w:val="21"/>
        </w:rPr>
        <w:t>IEC</w:t>
      </w:r>
    </w:p>
    <w:p>
      <w:pPr>
        <w:spacing w:line="320" w:lineRule="exact"/>
        <w:ind w:firstLine="420" w:firstLineChars="200"/>
        <w:rPr>
          <w:rFonts w:ascii="宋体" w:hAnsi="宋体"/>
          <w:color w:val="000000"/>
          <w:szCs w:val="21"/>
        </w:rPr>
      </w:pPr>
      <w:r>
        <w:rPr>
          <w:rFonts w:ascii="宋体" w:hAnsi="宋体"/>
          <w:color w:val="000000"/>
          <w:szCs w:val="21"/>
        </w:rPr>
        <w:t>60068</w:t>
      </w: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ascii="宋体" w:hAnsi="宋体"/>
          <w:color w:val="000000"/>
          <w:szCs w:val="21"/>
        </w:rPr>
        <w:t>78</w:t>
      </w:r>
      <w:r>
        <w:rPr>
          <w:rFonts w:hint="eastAsia" w:ascii="宋体" w:hAnsi="宋体"/>
          <w:color w:val="000000"/>
          <w:szCs w:val="21"/>
        </w:rPr>
        <w:t>:2</w:t>
      </w:r>
      <w:r>
        <w:rPr>
          <w:rFonts w:ascii="宋体" w:hAnsi="宋体"/>
          <w:color w:val="000000"/>
          <w:szCs w:val="21"/>
        </w:rPr>
        <w:t>001</w:t>
      </w:r>
      <w:r>
        <w:rPr>
          <w:rFonts w:hint="eastAsia" w:ascii="宋体" w:hAnsi="宋体"/>
          <w:color w:val="000000"/>
          <w:szCs w:val="21"/>
        </w:rPr>
        <w:t>，IDT）</w:t>
      </w:r>
    </w:p>
    <w:p>
      <w:pPr>
        <w:spacing w:line="320" w:lineRule="exact"/>
        <w:ind w:firstLine="420" w:firstLineChars="200"/>
        <w:rPr>
          <w:rFonts w:ascii="宋体" w:hAnsi="宋体"/>
          <w:color w:val="000000"/>
          <w:szCs w:val="21"/>
        </w:rPr>
      </w:pPr>
      <w:r>
        <w:rPr>
          <w:rFonts w:ascii="宋体" w:hAnsi="宋体"/>
          <w:color w:val="000000"/>
          <w:szCs w:val="21"/>
        </w:rPr>
        <w:t>GB/T 2423.4-2008 电工电子产品环境试验 第2部分</w:t>
      </w:r>
      <w:r>
        <w:rPr>
          <w:rFonts w:hint="eastAsia" w:ascii="宋体" w:hAnsi="宋体"/>
          <w:color w:val="000000"/>
          <w:szCs w:val="21"/>
        </w:rPr>
        <w:t>：</w:t>
      </w:r>
      <w:r>
        <w:rPr>
          <w:rFonts w:ascii="宋体" w:hAnsi="宋体"/>
          <w:color w:val="000000"/>
          <w:szCs w:val="21"/>
        </w:rPr>
        <w:t>试验方法</w:t>
      </w:r>
      <w:r>
        <w:rPr>
          <w:rFonts w:hint="eastAsia" w:ascii="宋体" w:hAnsi="宋体"/>
          <w:color w:val="000000"/>
          <w:szCs w:val="21"/>
        </w:rPr>
        <w:t xml:space="preserve"> </w:t>
      </w:r>
      <w:r>
        <w:rPr>
          <w:rFonts w:ascii="宋体" w:hAnsi="宋体"/>
          <w:color w:val="000000"/>
          <w:szCs w:val="21"/>
        </w:rPr>
        <w:t>试验Db</w:t>
      </w:r>
      <w:r>
        <w:rPr>
          <w:rFonts w:hint="eastAsia" w:ascii="宋体" w:hAnsi="宋体"/>
          <w:color w:val="000000"/>
          <w:szCs w:val="21"/>
        </w:rPr>
        <w:t>：</w:t>
      </w:r>
      <w:r>
        <w:rPr>
          <w:rFonts w:ascii="宋体" w:hAnsi="宋体"/>
          <w:color w:val="000000"/>
          <w:szCs w:val="21"/>
        </w:rPr>
        <w:t>交变湿热</w:t>
      </w:r>
      <w:r>
        <w:rPr>
          <w:rFonts w:hint="eastAsia" w:ascii="宋体" w:hAnsi="宋体"/>
          <w:color w:val="000000"/>
          <w:szCs w:val="21"/>
        </w:rPr>
        <w:t>（1</w:t>
      </w:r>
      <w:r>
        <w:rPr>
          <w:rFonts w:ascii="宋体" w:hAnsi="宋体"/>
          <w:color w:val="000000"/>
          <w:szCs w:val="21"/>
        </w:rPr>
        <w:t>2</w:t>
      </w:r>
      <w:r>
        <w:rPr>
          <w:rFonts w:hint="eastAsia" w:ascii="宋体" w:hAnsi="宋体"/>
          <w:color w:val="000000"/>
          <w:szCs w:val="21"/>
        </w:rPr>
        <w:t>h+</w:t>
      </w:r>
      <w:r>
        <w:rPr>
          <w:rFonts w:ascii="宋体" w:hAnsi="宋体"/>
          <w:color w:val="000000"/>
          <w:szCs w:val="21"/>
        </w:rPr>
        <w:t>12</w:t>
      </w:r>
      <w:r>
        <w:rPr>
          <w:rFonts w:hint="eastAsia" w:ascii="宋体" w:hAnsi="宋体"/>
          <w:color w:val="000000"/>
          <w:szCs w:val="21"/>
        </w:rPr>
        <w:t>h循环）（I</w:t>
      </w:r>
      <w:r>
        <w:rPr>
          <w:rFonts w:ascii="宋体" w:hAnsi="宋体"/>
          <w:color w:val="000000"/>
          <w:szCs w:val="21"/>
        </w:rPr>
        <w:t>EC 60068-2-30</w:t>
      </w:r>
      <w:r>
        <w:rPr>
          <w:rFonts w:hint="eastAsia" w:ascii="宋体" w:hAnsi="宋体"/>
          <w:color w:val="000000"/>
          <w:szCs w:val="21"/>
        </w:rPr>
        <w:t>：</w:t>
      </w:r>
      <w:r>
        <w:rPr>
          <w:rFonts w:ascii="宋体" w:hAnsi="宋体"/>
          <w:color w:val="000000"/>
          <w:szCs w:val="21"/>
        </w:rPr>
        <w:t xml:space="preserve">2005 </w:t>
      </w:r>
      <w:r>
        <w:rPr>
          <w:rFonts w:hint="eastAsia" w:ascii="宋体" w:hAnsi="宋体"/>
          <w:color w:val="000000"/>
          <w:szCs w:val="21"/>
        </w:rPr>
        <w:t>IDT）</w:t>
      </w:r>
    </w:p>
    <w:p>
      <w:pPr>
        <w:spacing w:line="320" w:lineRule="exact"/>
        <w:ind w:firstLine="420" w:firstLineChars="200"/>
        <w:rPr>
          <w:rFonts w:ascii="宋体" w:hAnsi="宋体"/>
          <w:color w:val="000000"/>
          <w:szCs w:val="21"/>
        </w:rPr>
      </w:pPr>
      <w:r>
        <w:rPr>
          <w:rFonts w:ascii="宋体" w:hAnsi="宋体"/>
          <w:color w:val="000000"/>
          <w:szCs w:val="21"/>
        </w:rPr>
        <w:t>GB 4208-20</w:t>
      </w:r>
      <w:r>
        <w:rPr>
          <w:rFonts w:hint="eastAsia" w:ascii="宋体" w:hAnsi="宋体"/>
          <w:color w:val="000000"/>
          <w:szCs w:val="21"/>
        </w:rPr>
        <w:t>17</w:t>
      </w:r>
      <w:r>
        <w:rPr>
          <w:rFonts w:ascii="宋体" w:hAnsi="宋体"/>
          <w:color w:val="000000"/>
          <w:szCs w:val="21"/>
        </w:rPr>
        <w:t xml:space="preserve"> 外壳防护等级</w:t>
      </w:r>
      <w:r>
        <w:rPr>
          <w:rFonts w:hint="eastAsia" w:ascii="宋体" w:hAnsi="宋体"/>
          <w:color w:val="000000"/>
          <w:szCs w:val="21"/>
        </w:rPr>
        <w:t>（</w:t>
      </w:r>
      <w:r>
        <w:rPr>
          <w:rFonts w:ascii="宋体" w:hAnsi="宋体"/>
          <w:color w:val="000000"/>
          <w:szCs w:val="21"/>
        </w:rPr>
        <w:t>IP代码</w:t>
      </w:r>
      <w:r>
        <w:rPr>
          <w:rFonts w:hint="eastAsia" w:ascii="宋体" w:hAnsi="宋体"/>
          <w:color w:val="000000"/>
          <w:szCs w:val="21"/>
        </w:rPr>
        <w:t>）（</w:t>
      </w:r>
      <w:r>
        <w:rPr>
          <w:rFonts w:ascii="宋体" w:hAnsi="宋体"/>
          <w:color w:val="000000"/>
          <w:szCs w:val="21"/>
        </w:rPr>
        <w:t>IEC 60529</w:t>
      </w:r>
      <w:r>
        <w:rPr>
          <w:rFonts w:hint="eastAsia" w:ascii="宋体" w:hAnsi="宋体"/>
          <w:color w:val="000000"/>
          <w:szCs w:val="21"/>
        </w:rPr>
        <w:t>：2013，</w:t>
      </w:r>
      <w:r>
        <w:rPr>
          <w:rFonts w:ascii="宋体" w:hAnsi="宋体"/>
          <w:color w:val="000000"/>
          <w:szCs w:val="21"/>
        </w:rPr>
        <w:t>IDT</w:t>
      </w:r>
      <w:r>
        <w:rPr>
          <w:rFonts w:hint="eastAsia" w:ascii="宋体" w:hAnsi="宋体"/>
          <w:color w:val="000000"/>
          <w:szCs w:val="21"/>
        </w:rPr>
        <w:t>）</w:t>
      </w:r>
    </w:p>
    <w:p>
      <w:pPr>
        <w:spacing w:line="320" w:lineRule="exact"/>
        <w:ind w:firstLine="420" w:firstLineChars="200"/>
        <w:rPr>
          <w:rFonts w:ascii="宋体" w:hAnsi="宋体"/>
          <w:color w:val="000000"/>
          <w:szCs w:val="21"/>
        </w:rPr>
      </w:pPr>
      <w:r>
        <w:rPr>
          <w:rFonts w:ascii="宋体" w:hAnsi="宋体"/>
          <w:color w:val="000000"/>
          <w:szCs w:val="21"/>
        </w:rPr>
        <w:t>GB 4824-20</w:t>
      </w:r>
      <w:r>
        <w:rPr>
          <w:rFonts w:hint="eastAsia" w:ascii="宋体" w:hAnsi="宋体"/>
          <w:color w:val="000000"/>
          <w:szCs w:val="21"/>
        </w:rPr>
        <w:t>13</w:t>
      </w:r>
      <w:r>
        <w:rPr>
          <w:rFonts w:ascii="宋体" w:hAnsi="宋体"/>
          <w:color w:val="000000"/>
          <w:szCs w:val="21"/>
        </w:rPr>
        <w:t xml:space="preserve"> 工业、科学和医疗</w:t>
      </w:r>
      <w:r>
        <w:rPr>
          <w:rFonts w:hint="eastAsia" w:ascii="宋体" w:hAnsi="宋体"/>
          <w:color w:val="000000"/>
          <w:szCs w:val="21"/>
        </w:rPr>
        <w:t>（</w:t>
      </w:r>
      <w:r>
        <w:rPr>
          <w:rFonts w:ascii="宋体" w:hAnsi="宋体"/>
          <w:color w:val="000000"/>
          <w:szCs w:val="21"/>
        </w:rPr>
        <w:t>ISM</w:t>
      </w:r>
      <w:r>
        <w:rPr>
          <w:rFonts w:hint="eastAsia" w:ascii="宋体" w:hAnsi="宋体"/>
          <w:color w:val="000000"/>
          <w:szCs w:val="21"/>
        </w:rPr>
        <w:t>）</w:t>
      </w:r>
      <w:r>
        <w:rPr>
          <w:rFonts w:ascii="宋体" w:hAnsi="宋体"/>
          <w:color w:val="000000"/>
          <w:szCs w:val="21"/>
        </w:rPr>
        <w:t>射频设备</w:t>
      </w:r>
      <w:r>
        <w:rPr>
          <w:rFonts w:hint="eastAsia" w:ascii="宋体" w:hAnsi="宋体"/>
          <w:color w:val="000000"/>
          <w:szCs w:val="21"/>
        </w:rPr>
        <w:t xml:space="preserve"> </w:t>
      </w:r>
      <w:r>
        <w:rPr>
          <w:rFonts w:ascii="宋体" w:hAnsi="宋体"/>
          <w:color w:val="000000"/>
          <w:szCs w:val="21"/>
        </w:rPr>
        <w:t>电磁骚扰特性</w:t>
      </w:r>
      <w:r>
        <w:rPr>
          <w:rFonts w:hint="eastAsia" w:ascii="宋体" w:hAnsi="宋体"/>
          <w:color w:val="000000"/>
          <w:szCs w:val="21"/>
        </w:rPr>
        <w:t xml:space="preserve"> </w:t>
      </w:r>
      <w:r>
        <w:rPr>
          <w:rFonts w:ascii="宋体" w:hAnsi="宋体"/>
          <w:color w:val="000000"/>
          <w:szCs w:val="21"/>
        </w:rPr>
        <w:t>限值和测量方法</w:t>
      </w:r>
      <w:r>
        <w:rPr>
          <w:rFonts w:hint="eastAsia" w:ascii="宋体" w:hAnsi="宋体"/>
          <w:color w:val="000000"/>
          <w:szCs w:val="21"/>
        </w:rPr>
        <w:t>（IEC/</w:t>
      </w:r>
      <w:r>
        <w:rPr>
          <w:rFonts w:ascii="宋体" w:hAnsi="宋体"/>
          <w:color w:val="000000"/>
          <w:szCs w:val="21"/>
        </w:rPr>
        <w:t>CISPR 11</w:t>
      </w:r>
      <w:r>
        <w:rPr>
          <w:rFonts w:hint="eastAsia" w:ascii="宋体" w:hAnsi="宋体"/>
          <w:color w:val="000000"/>
          <w:szCs w:val="21"/>
        </w:rPr>
        <w:t>：</w:t>
      </w:r>
      <w:r>
        <w:rPr>
          <w:rFonts w:ascii="宋体" w:hAnsi="宋体"/>
          <w:color w:val="000000"/>
          <w:szCs w:val="21"/>
        </w:rPr>
        <w:t>20</w:t>
      </w:r>
      <w:r>
        <w:rPr>
          <w:rFonts w:hint="eastAsia" w:ascii="宋体" w:hAnsi="宋体"/>
          <w:color w:val="000000"/>
          <w:szCs w:val="21"/>
        </w:rPr>
        <w:t>10）</w:t>
      </w:r>
    </w:p>
    <w:p>
      <w:pPr>
        <w:spacing w:line="320" w:lineRule="exact"/>
        <w:ind w:firstLine="420" w:firstLineChars="200"/>
        <w:rPr>
          <w:rFonts w:ascii="宋体" w:hAnsi="宋体"/>
          <w:color w:val="000000"/>
          <w:szCs w:val="21"/>
          <w:highlight w:val="none"/>
        </w:rPr>
      </w:pPr>
      <w:r>
        <w:rPr>
          <w:rFonts w:ascii="宋体" w:hAnsi="宋体"/>
          <w:color w:val="000000"/>
          <w:szCs w:val="21"/>
          <w:highlight w:val="none"/>
        </w:rPr>
        <w:t>GB/T 5169.11-20</w:t>
      </w:r>
      <w:r>
        <w:rPr>
          <w:rFonts w:hint="eastAsia" w:ascii="宋体" w:hAnsi="宋体"/>
          <w:color w:val="000000"/>
          <w:szCs w:val="21"/>
          <w:highlight w:val="none"/>
        </w:rPr>
        <w:t>17</w:t>
      </w:r>
      <w:r>
        <w:rPr>
          <w:rFonts w:ascii="宋体" w:hAnsi="宋体"/>
          <w:color w:val="000000"/>
          <w:szCs w:val="21"/>
          <w:highlight w:val="none"/>
        </w:rPr>
        <w:t xml:space="preserve"> 电工电子产品着火危险试验</w:t>
      </w:r>
      <w:r>
        <w:rPr>
          <w:rFonts w:hint="eastAsia" w:ascii="宋体" w:hAnsi="宋体"/>
          <w:color w:val="000000"/>
          <w:szCs w:val="21"/>
          <w:highlight w:val="none"/>
        </w:rPr>
        <w:t xml:space="preserve"> </w:t>
      </w:r>
      <w:r>
        <w:rPr>
          <w:rFonts w:ascii="宋体" w:hAnsi="宋体"/>
          <w:color w:val="000000"/>
          <w:szCs w:val="21"/>
          <w:highlight w:val="none"/>
        </w:rPr>
        <w:t>第11部分</w:t>
      </w:r>
      <w:r>
        <w:rPr>
          <w:rFonts w:hint="eastAsia" w:ascii="宋体" w:hAnsi="宋体"/>
          <w:color w:val="000000"/>
          <w:szCs w:val="21"/>
          <w:highlight w:val="none"/>
        </w:rPr>
        <w:t>：</w:t>
      </w:r>
      <w:r>
        <w:rPr>
          <w:rFonts w:ascii="宋体" w:hAnsi="宋体"/>
          <w:color w:val="000000"/>
          <w:szCs w:val="21"/>
          <w:highlight w:val="none"/>
        </w:rPr>
        <w:t>灼热丝/热丝基本试验方法</w:t>
      </w:r>
      <w:r>
        <w:rPr>
          <w:rFonts w:hint="eastAsia" w:ascii="宋体" w:hAnsi="宋体"/>
          <w:color w:val="000000"/>
          <w:szCs w:val="21"/>
          <w:highlight w:val="none"/>
        </w:rPr>
        <w:t xml:space="preserve"> </w:t>
      </w:r>
      <w:r>
        <w:rPr>
          <w:rFonts w:ascii="宋体" w:hAnsi="宋体"/>
          <w:color w:val="000000"/>
          <w:szCs w:val="21"/>
          <w:highlight w:val="none"/>
        </w:rPr>
        <w:t>成品的灼热丝可燃性试验方法</w:t>
      </w:r>
      <w:r>
        <w:rPr>
          <w:rFonts w:hint="eastAsia" w:ascii="宋体" w:hAnsi="宋体"/>
          <w:color w:val="000000"/>
          <w:szCs w:val="21"/>
          <w:highlight w:val="none"/>
        </w:rPr>
        <w:t>（</w:t>
      </w:r>
      <w:r>
        <w:rPr>
          <w:rFonts w:ascii="宋体" w:hAnsi="宋体"/>
          <w:color w:val="000000"/>
          <w:szCs w:val="21"/>
          <w:highlight w:val="none"/>
        </w:rPr>
        <w:t>IEC 60695</w:t>
      </w: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w:t>
      </w:r>
      <w:r>
        <w:rPr>
          <w:rFonts w:ascii="宋体" w:hAnsi="宋体"/>
          <w:color w:val="000000"/>
          <w:szCs w:val="21"/>
          <w:highlight w:val="none"/>
        </w:rPr>
        <w:t>11</w:t>
      </w:r>
      <w:r>
        <w:rPr>
          <w:rFonts w:hint="eastAsia" w:ascii="宋体" w:hAnsi="宋体"/>
          <w:color w:val="000000"/>
          <w:szCs w:val="21"/>
          <w:highlight w:val="none"/>
        </w:rPr>
        <w:t>：2</w:t>
      </w:r>
      <w:r>
        <w:rPr>
          <w:rFonts w:ascii="宋体" w:hAnsi="宋体"/>
          <w:color w:val="000000"/>
          <w:szCs w:val="21"/>
          <w:highlight w:val="none"/>
        </w:rPr>
        <w:t>000</w:t>
      </w:r>
      <w:r>
        <w:rPr>
          <w:rFonts w:hint="eastAsia" w:ascii="宋体" w:hAnsi="宋体"/>
          <w:color w:val="000000"/>
          <w:szCs w:val="21"/>
          <w:highlight w:val="none"/>
        </w:rPr>
        <w:t>，IDT）</w:t>
      </w:r>
    </w:p>
    <w:p>
      <w:pPr>
        <w:spacing w:line="320" w:lineRule="exact"/>
        <w:ind w:firstLine="420" w:firstLineChars="200"/>
        <w:rPr>
          <w:rFonts w:ascii="宋体" w:hAnsi="宋体"/>
          <w:color w:val="000000"/>
          <w:szCs w:val="21"/>
          <w:highlight w:val="none"/>
        </w:rPr>
      </w:pPr>
      <w:r>
        <w:rPr>
          <w:rFonts w:ascii="宋体" w:hAnsi="宋体"/>
          <w:color w:val="000000"/>
          <w:szCs w:val="21"/>
          <w:highlight w:val="none"/>
        </w:rPr>
        <w:t>GB/T 5169.17-20</w:t>
      </w:r>
      <w:r>
        <w:rPr>
          <w:rFonts w:hint="eastAsia" w:ascii="宋体" w:hAnsi="宋体"/>
          <w:color w:val="000000"/>
          <w:szCs w:val="21"/>
          <w:highlight w:val="none"/>
        </w:rPr>
        <w:t>17</w:t>
      </w:r>
      <w:r>
        <w:rPr>
          <w:rFonts w:ascii="宋体" w:hAnsi="宋体"/>
          <w:color w:val="000000"/>
          <w:szCs w:val="21"/>
          <w:highlight w:val="none"/>
        </w:rPr>
        <w:t xml:space="preserve"> 电工电子产品着火危险试验</w:t>
      </w:r>
      <w:r>
        <w:rPr>
          <w:rFonts w:hint="eastAsia" w:ascii="宋体" w:hAnsi="宋体"/>
          <w:color w:val="000000"/>
          <w:szCs w:val="21"/>
          <w:highlight w:val="none"/>
        </w:rPr>
        <w:t xml:space="preserve"> </w:t>
      </w:r>
      <w:r>
        <w:rPr>
          <w:rFonts w:ascii="宋体" w:hAnsi="宋体"/>
          <w:color w:val="000000"/>
          <w:szCs w:val="21"/>
          <w:highlight w:val="none"/>
        </w:rPr>
        <w:t>第17部分</w:t>
      </w:r>
      <w:r>
        <w:rPr>
          <w:rFonts w:hint="eastAsia" w:ascii="宋体" w:hAnsi="宋体"/>
          <w:color w:val="000000"/>
          <w:szCs w:val="21"/>
          <w:highlight w:val="none"/>
        </w:rPr>
        <w:t>：</w:t>
      </w:r>
      <w:r>
        <w:rPr>
          <w:rFonts w:ascii="宋体" w:hAnsi="宋体"/>
          <w:color w:val="000000"/>
          <w:szCs w:val="21"/>
          <w:highlight w:val="none"/>
        </w:rPr>
        <w:t>试验火焰500W 火焰试验方法</w:t>
      </w:r>
      <w:r>
        <w:rPr>
          <w:rFonts w:hint="eastAsia" w:ascii="宋体" w:hAnsi="宋体"/>
          <w:color w:val="000000"/>
          <w:szCs w:val="21"/>
          <w:highlight w:val="none"/>
        </w:rPr>
        <w:t>（</w:t>
      </w:r>
      <w:r>
        <w:rPr>
          <w:rFonts w:ascii="宋体" w:hAnsi="宋体"/>
          <w:color w:val="000000"/>
          <w:szCs w:val="21"/>
          <w:highlight w:val="none"/>
        </w:rPr>
        <w:t>IEC 60695-11-20</w:t>
      </w:r>
      <w:r>
        <w:rPr>
          <w:rFonts w:hint="eastAsia" w:ascii="宋体" w:hAnsi="宋体"/>
          <w:color w:val="000000"/>
          <w:szCs w:val="21"/>
          <w:highlight w:val="none"/>
        </w:rPr>
        <w:t>：</w:t>
      </w:r>
      <w:r>
        <w:rPr>
          <w:rFonts w:ascii="宋体" w:hAnsi="宋体"/>
          <w:color w:val="000000"/>
          <w:szCs w:val="21"/>
          <w:highlight w:val="none"/>
        </w:rPr>
        <w:t>2003，IDT</w:t>
      </w:r>
      <w:r>
        <w:rPr>
          <w:rFonts w:hint="eastAsia" w:ascii="宋体" w:hAnsi="宋体"/>
          <w:color w:val="000000"/>
          <w:szCs w:val="21"/>
          <w:highlight w:val="none"/>
        </w:rPr>
        <w:t>）</w:t>
      </w:r>
    </w:p>
    <w:p>
      <w:pPr>
        <w:spacing w:line="320" w:lineRule="exact"/>
        <w:ind w:firstLine="420" w:firstLineChars="200"/>
        <w:rPr>
          <w:rFonts w:ascii="宋体" w:hAnsi="宋体"/>
          <w:color w:val="000000"/>
          <w:szCs w:val="21"/>
          <w:highlight w:val="none"/>
        </w:rPr>
      </w:pPr>
      <w:r>
        <w:rPr>
          <w:rFonts w:hint="eastAsia" w:ascii="宋体" w:hAnsi="宋体"/>
          <w:color w:val="000000"/>
          <w:szCs w:val="21"/>
          <w:highlight w:val="none"/>
        </w:rPr>
        <w:t>GB/</w:t>
      </w:r>
      <w:r>
        <w:rPr>
          <w:rFonts w:ascii="宋体" w:hAnsi="宋体"/>
          <w:color w:val="000000"/>
          <w:szCs w:val="21"/>
          <w:highlight w:val="none"/>
        </w:rPr>
        <w:t>T 5465.2-2008 电气设备用图形符号</w:t>
      </w:r>
      <w:r>
        <w:rPr>
          <w:rFonts w:hint="eastAsia" w:ascii="宋体" w:hAnsi="宋体"/>
          <w:color w:val="000000"/>
          <w:szCs w:val="21"/>
          <w:highlight w:val="none"/>
        </w:rPr>
        <w:t xml:space="preserve"> </w:t>
      </w:r>
      <w:r>
        <w:rPr>
          <w:rFonts w:ascii="宋体" w:hAnsi="宋体"/>
          <w:color w:val="000000"/>
          <w:szCs w:val="21"/>
          <w:highlight w:val="none"/>
        </w:rPr>
        <w:t>第2部分</w:t>
      </w:r>
      <w:r>
        <w:rPr>
          <w:rFonts w:hint="eastAsia" w:ascii="宋体" w:hAnsi="宋体"/>
          <w:color w:val="000000"/>
          <w:szCs w:val="21"/>
          <w:highlight w:val="none"/>
        </w:rPr>
        <w:t>；</w:t>
      </w:r>
      <w:r>
        <w:rPr>
          <w:rFonts w:ascii="宋体" w:hAnsi="宋体"/>
          <w:color w:val="000000"/>
          <w:szCs w:val="21"/>
          <w:highlight w:val="none"/>
        </w:rPr>
        <w:t>图形符号</w:t>
      </w:r>
      <w:r>
        <w:rPr>
          <w:rFonts w:hint="eastAsia" w:ascii="宋体" w:hAnsi="宋体"/>
          <w:color w:val="000000"/>
          <w:szCs w:val="21"/>
          <w:highlight w:val="none"/>
        </w:rPr>
        <w:t>（</w:t>
      </w:r>
      <w:r>
        <w:rPr>
          <w:rFonts w:ascii="宋体" w:hAnsi="宋体"/>
          <w:color w:val="000000"/>
          <w:szCs w:val="21"/>
          <w:highlight w:val="none"/>
        </w:rPr>
        <w:t>IEC 60417  D</w:t>
      </w:r>
      <w:r>
        <w:rPr>
          <w:rFonts w:hint="eastAsia" w:ascii="宋体" w:hAnsi="宋体"/>
          <w:color w:val="000000"/>
          <w:szCs w:val="21"/>
          <w:highlight w:val="none"/>
        </w:rPr>
        <w:t>B：</w:t>
      </w:r>
      <w:r>
        <w:rPr>
          <w:rFonts w:ascii="宋体" w:hAnsi="宋体"/>
          <w:color w:val="000000"/>
          <w:szCs w:val="21"/>
          <w:highlight w:val="none"/>
        </w:rPr>
        <w:t>2007，IDT</w:t>
      </w:r>
      <w:r>
        <w:rPr>
          <w:rFonts w:hint="eastAsia" w:ascii="宋体" w:hAnsi="宋体"/>
          <w:color w:val="000000"/>
          <w:szCs w:val="21"/>
          <w:highlight w:val="none"/>
        </w:rPr>
        <w:t>）</w:t>
      </w:r>
    </w:p>
    <w:p>
      <w:pPr>
        <w:spacing w:line="320" w:lineRule="exact"/>
        <w:ind w:firstLine="420" w:firstLineChars="200"/>
        <w:rPr>
          <w:rFonts w:ascii="宋体" w:hAnsi="宋体"/>
          <w:color w:val="000000"/>
          <w:szCs w:val="21"/>
          <w:highlight w:val="none"/>
        </w:rPr>
      </w:pPr>
      <w:r>
        <w:rPr>
          <w:rFonts w:ascii="宋体" w:hAnsi="宋体"/>
          <w:color w:val="000000"/>
          <w:szCs w:val="21"/>
          <w:highlight w:val="none"/>
        </w:rPr>
        <w:t>GB/T 12113</w:t>
      </w:r>
      <w:r>
        <w:rPr>
          <w:rFonts w:hint="eastAsia" w:ascii="宋体" w:hAnsi="宋体"/>
          <w:color w:val="000000"/>
          <w:szCs w:val="21"/>
          <w:highlight w:val="none"/>
        </w:rPr>
        <w:t>-</w:t>
      </w:r>
      <w:r>
        <w:rPr>
          <w:rFonts w:ascii="宋体" w:hAnsi="宋体"/>
          <w:color w:val="000000"/>
          <w:szCs w:val="21"/>
          <w:highlight w:val="none"/>
        </w:rPr>
        <w:t>2003 接触电流和保护导体电流的测量方法</w:t>
      </w:r>
      <w:r>
        <w:rPr>
          <w:rFonts w:hint="eastAsia" w:ascii="宋体" w:hAnsi="宋体"/>
          <w:color w:val="000000"/>
          <w:szCs w:val="21"/>
          <w:highlight w:val="none"/>
        </w:rPr>
        <w:t>（</w:t>
      </w:r>
      <w:r>
        <w:rPr>
          <w:rFonts w:ascii="宋体" w:hAnsi="宋体"/>
          <w:color w:val="000000"/>
          <w:szCs w:val="21"/>
          <w:highlight w:val="none"/>
        </w:rPr>
        <w:t>IEC 60990</w:t>
      </w:r>
      <w:r>
        <w:rPr>
          <w:rFonts w:hint="eastAsia" w:ascii="宋体" w:hAnsi="宋体"/>
          <w:color w:val="000000"/>
          <w:szCs w:val="21"/>
          <w:highlight w:val="none"/>
        </w:rPr>
        <w:t>：</w:t>
      </w:r>
      <w:r>
        <w:rPr>
          <w:rFonts w:ascii="宋体" w:hAnsi="宋体"/>
          <w:color w:val="000000"/>
          <w:szCs w:val="21"/>
          <w:highlight w:val="none"/>
        </w:rPr>
        <w:t>1999</w:t>
      </w:r>
      <w:r>
        <w:rPr>
          <w:rFonts w:hint="eastAsia" w:ascii="宋体" w:hAnsi="宋体"/>
          <w:color w:val="000000"/>
          <w:szCs w:val="21"/>
          <w:highlight w:val="none"/>
        </w:rPr>
        <w:t>，IDT）</w:t>
      </w:r>
    </w:p>
    <w:p>
      <w:pPr>
        <w:spacing w:line="320" w:lineRule="exact"/>
        <w:ind w:firstLine="420" w:firstLineChars="200"/>
        <w:rPr>
          <w:rFonts w:ascii="宋体" w:hAnsi="宋体"/>
          <w:color w:val="000000"/>
          <w:szCs w:val="21"/>
          <w:highlight w:val="none"/>
        </w:rPr>
      </w:pPr>
      <w:r>
        <w:rPr>
          <w:rFonts w:ascii="宋体" w:hAnsi="宋体"/>
          <w:color w:val="000000"/>
          <w:szCs w:val="21"/>
          <w:highlight w:val="none"/>
        </w:rPr>
        <w:t>GB/T 16895.10-2010 低压电气装置</w:t>
      </w:r>
      <w:r>
        <w:rPr>
          <w:rFonts w:hint="eastAsia" w:ascii="宋体" w:hAnsi="宋体"/>
          <w:color w:val="000000"/>
          <w:szCs w:val="21"/>
          <w:highlight w:val="none"/>
        </w:rPr>
        <w:t xml:space="preserve"> </w:t>
      </w:r>
      <w:r>
        <w:rPr>
          <w:rFonts w:ascii="宋体" w:hAnsi="宋体"/>
          <w:color w:val="000000"/>
          <w:szCs w:val="21"/>
          <w:highlight w:val="none"/>
        </w:rPr>
        <w:t>第4-44部分</w:t>
      </w:r>
      <w:r>
        <w:rPr>
          <w:rFonts w:hint="eastAsia" w:ascii="宋体" w:hAnsi="宋体"/>
          <w:color w:val="000000"/>
          <w:szCs w:val="21"/>
          <w:highlight w:val="none"/>
        </w:rPr>
        <w:t>：</w:t>
      </w:r>
      <w:r>
        <w:rPr>
          <w:rFonts w:ascii="宋体" w:hAnsi="宋体"/>
          <w:color w:val="000000"/>
          <w:szCs w:val="21"/>
          <w:highlight w:val="none"/>
        </w:rPr>
        <w:t>安全防护</w:t>
      </w:r>
      <w:r>
        <w:rPr>
          <w:rFonts w:hint="eastAsia" w:ascii="宋体" w:hAnsi="宋体"/>
          <w:color w:val="000000"/>
          <w:szCs w:val="21"/>
          <w:highlight w:val="none"/>
        </w:rPr>
        <w:t xml:space="preserve"> </w:t>
      </w:r>
      <w:r>
        <w:rPr>
          <w:rFonts w:ascii="宋体" w:hAnsi="宋体"/>
          <w:color w:val="000000"/>
          <w:szCs w:val="21"/>
          <w:highlight w:val="none"/>
        </w:rPr>
        <w:t>电压骚扰和电磁骚扰防护</w:t>
      </w:r>
      <w:r>
        <w:rPr>
          <w:rFonts w:hint="eastAsia" w:ascii="宋体" w:hAnsi="宋体"/>
          <w:color w:val="000000"/>
          <w:szCs w:val="21"/>
          <w:highlight w:val="none"/>
        </w:rPr>
        <w:t>（</w:t>
      </w:r>
      <w:r>
        <w:rPr>
          <w:rFonts w:ascii="宋体" w:hAnsi="宋体"/>
          <w:color w:val="000000"/>
          <w:szCs w:val="21"/>
          <w:highlight w:val="none"/>
        </w:rPr>
        <w:t>IEC60364-4-44</w:t>
      </w:r>
      <w:r>
        <w:rPr>
          <w:rFonts w:hint="eastAsia" w:ascii="宋体" w:hAnsi="宋体"/>
          <w:color w:val="000000"/>
          <w:szCs w:val="21"/>
          <w:highlight w:val="none"/>
        </w:rPr>
        <w:t>：</w:t>
      </w:r>
      <w:r>
        <w:rPr>
          <w:rFonts w:ascii="宋体" w:hAnsi="宋体"/>
          <w:color w:val="000000"/>
          <w:szCs w:val="21"/>
          <w:highlight w:val="none"/>
        </w:rPr>
        <w:t>2007</w:t>
      </w:r>
      <w:r>
        <w:rPr>
          <w:rFonts w:hint="eastAsia" w:ascii="宋体" w:hAnsi="宋体"/>
          <w:color w:val="000000"/>
          <w:szCs w:val="21"/>
          <w:highlight w:val="none"/>
        </w:rPr>
        <w:t>，</w:t>
      </w:r>
      <w:r>
        <w:rPr>
          <w:rFonts w:ascii="宋体" w:hAnsi="宋体"/>
          <w:color w:val="000000"/>
          <w:szCs w:val="21"/>
          <w:highlight w:val="none"/>
        </w:rPr>
        <w:t>IDT</w:t>
      </w:r>
      <w:r>
        <w:rPr>
          <w:rFonts w:hint="eastAsia" w:ascii="宋体" w:hAnsi="宋体"/>
          <w:color w:val="000000"/>
          <w:szCs w:val="21"/>
          <w:highlight w:val="none"/>
        </w:rPr>
        <w:t>）</w:t>
      </w:r>
    </w:p>
    <w:p>
      <w:pPr>
        <w:spacing w:line="320" w:lineRule="exact"/>
        <w:ind w:firstLine="420" w:firstLineChars="200"/>
        <w:rPr>
          <w:rFonts w:ascii="宋体" w:hAnsi="宋体"/>
          <w:color w:val="000000"/>
          <w:szCs w:val="21"/>
          <w:highlight w:val="none"/>
        </w:rPr>
      </w:pPr>
      <w:r>
        <w:rPr>
          <w:rFonts w:ascii="宋体" w:hAnsi="宋体"/>
          <w:color w:val="000000"/>
          <w:szCs w:val="21"/>
          <w:highlight w:val="none"/>
        </w:rPr>
        <w:t>GB/T 16935</w:t>
      </w:r>
      <w:r>
        <w:rPr>
          <w:rFonts w:hint="eastAsia" w:ascii="宋体" w:hAnsi="宋体"/>
          <w:color w:val="000000"/>
          <w:szCs w:val="21"/>
          <w:highlight w:val="none"/>
        </w:rPr>
        <w:t>.</w:t>
      </w:r>
      <w:r>
        <w:rPr>
          <w:rFonts w:ascii="宋体" w:hAnsi="宋体"/>
          <w:color w:val="000000"/>
          <w:szCs w:val="21"/>
          <w:highlight w:val="none"/>
        </w:rPr>
        <w:t>1-2008 低压系统内设备的绝缘配合</w:t>
      </w:r>
      <w:r>
        <w:rPr>
          <w:rFonts w:hint="eastAsia" w:ascii="宋体" w:hAnsi="宋体"/>
          <w:color w:val="000000"/>
          <w:szCs w:val="21"/>
          <w:highlight w:val="none"/>
        </w:rPr>
        <w:t xml:space="preserve"> </w:t>
      </w:r>
      <w:r>
        <w:rPr>
          <w:rFonts w:ascii="宋体" w:hAnsi="宋体"/>
          <w:color w:val="000000"/>
          <w:szCs w:val="21"/>
          <w:highlight w:val="none"/>
        </w:rPr>
        <w:t>第1部分</w:t>
      </w:r>
      <w:r>
        <w:rPr>
          <w:rFonts w:hint="eastAsia" w:ascii="宋体" w:hAnsi="宋体"/>
          <w:color w:val="000000"/>
          <w:szCs w:val="21"/>
          <w:highlight w:val="none"/>
        </w:rPr>
        <w:t>：</w:t>
      </w:r>
      <w:r>
        <w:rPr>
          <w:rFonts w:ascii="宋体" w:hAnsi="宋体"/>
          <w:color w:val="000000"/>
          <w:szCs w:val="21"/>
          <w:highlight w:val="none"/>
        </w:rPr>
        <w:t>原理、要求和试验</w:t>
      </w:r>
      <w:r>
        <w:rPr>
          <w:rFonts w:hint="eastAsia" w:ascii="宋体" w:hAnsi="宋体"/>
          <w:color w:val="000000"/>
          <w:szCs w:val="21"/>
          <w:highlight w:val="none"/>
        </w:rPr>
        <w:t>（</w:t>
      </w:r>
      <w:r>
        <w:rPr>
          <w:rFonts w:ascii="宋体" w:hAnsi="宋体"/>
          <w:color w:val="000000"/>
          <w:szCs w:val="21"/>
          <w:highlight w:val="none"/>
        </w:rPr>
        <w:t>IEC 60664-1</w:t>
      </w:r>
      <w:r>
        <w:rPr>
          <w:rFonts w:hint="eastAsia" w:ascii="宋体" w:hAnsi="宋体"/>
          <w:color w:val="000000"/>
          <w:szCs w:val="21"/>
          <w:highlight w:val="none"/>
        </w:rPr>
        <w:t>：2</w:t>
      </w:r>
      <w:r>
        <w:rPr>
          <w:rFonts w:ascii="宋体" w:hAnsi="宋体"/>
          <w:color w:val="000000"/>
          <w:szCs w:val="21"/>
          <w:highlight w:val="none"/>
        </w:rPr>
        <w:t>007</w:t>
      </w:r>
      <w:r>
        <w:rPr>
          <w:rFonts w:hint="eastAsia" w:ascii="宋体" w:hAnsi="宋体"/>
          <w:color w:val="000000"/>
          <w:szCs w:val="21"/>
          <w:highlight w:val="none"/>
        </w:rPr>
        <w:t>，IDT）</w:t>
      </w:r>
    </w:p>
    <w:p>
      <w:pPr>
        <w:spacing w:line="320" w:lineRule="exact"/>
        <w:ind w:firstLine="420" w:firstLineChars="200"/>
        <w:rPr>
          <w:rFonts w:ascii="宋体" w:hAnsi="宋体"/>
          <w:color w:val="000000"/>
          <w:szCs w:val="21"/>
          <w:highlight w:val="none"/>
        </w:rPr>
      </w:pPr>
      <w:r>
        <w:rPr>
          <w:rFonts w:ascii="宋体" w:hAnsi="宋体"/>
          <w:color w:val="000000"/>
          <w:szCs w:val="21"/>
          <w:highlight w:val="none"/>
        </w:rPr>
        <w:t>GB 17625.2-2007 电磁兼容</w:t>
      </w:r>
      <w:r>
        <w:rPr>
          <w:rFonts w:hint="eastAsia" w:ascii="宋体" w:hAnsi="宋体"/>
          <w:color w:val="000000"/>
          <w:szCs w:val="21"/>
          <w:highlight w:val="none"/>
        </w:rPr>
        <w:t xml:space="preserve"> </w:t>
      </w:r>
      <w:r>
        <w:rPr>
          <w:rFonts w:ascii="宋体" w:hAnsi="宋体"/>
          <w:color w:val="000000"/>
          <w:szCs w:val="21"/>
          <w:highlight w:val="none"/>
        </w:rPr>
        <w:t>限值</w:t>
      </w:r>
      <w:r>
        <w:rPr>
          <w:rFonts w:hint="eastAsia" w:ascii="宋体" w:hAnsi="宋体"/>
          <w:color w:val="000000"/>
          <w:szCs w:val="21"/>
          <w:highlight w:val="none"/>
        </w:rPr>
        <w:t xml:space="preserve"> </w:t>
      </w:r>
      <w:r>
        <w:rPr>
          <w:rFonts w:ascii="宋体" w:hAnsi="宋体"/>
          <w:color w:val="000000"/>
          <w:szCs w:val="21"/>
          <w:highlight w:val="none"/>
        </w:rPr>
        <w:t>对每相额定电流小于或等于16A且无条件接入的设备在公</w:t>
      </w:r>
      <w:r>
        <w:rPr>
          <w:rFonts w:hint="eastAsia" w:ascii="宋体" w:hAnsi="宋体"/>
          <w:color w:val="000000"/>
          <w:szCs w:val="21"/>
          <w:highlight w:val="none"/>
        </w:rPr>
        <w:t>用低压供电系统中产生的电压变化、电压波动</w:t>
      </w:r>
      <w:r>
        <w:rPr>
          <w:rFonts w:ascii="宋体" w:hAnsi="宋体"/>
          <w:color w:val="000000"/>
          <w:szCs w:val="21"/>
          <w:highlight w:val="none"/>
        </w:rPr>
        <w:t>和闪烁的限制</w:t>
      </w:r>
      <w:r>
        <w:rPr>
          <w:rFonts w:hint="eastAsia" w:ascii="宋体" w:hAnsi="宋体"/>
          <w:color w:val="000000"/>
          <w:szCs w:val="21"/>
          <w:highlight w:val="none"/>
        </w:rPr>
        <w:t>（</w:t>
      </w:r>
      <w:r>
        <w:rPr>
          <w:rFonts w:ascii="宋体" w:hAnsi="宋体"/>
          <w:color w:val="000000"/>
          <w:szCs w:val="21"/>
          <w:highlight w:val="none"/>
        </w:rPr>
        <w:t>IEC 61000-3-3</w:t>
      </w:r>
      <w:r>
        <w:rPr>
          <w:rFonts w:hint="eastAsia" w:ascii="宋体" w:hAnsi="宋体"/>
          <w:color w:val="000000"/>
          <w:szCs w:val="21"/>
          <w:highlight w:val="none"/>
        </w:rPr>
        <w:t>：</w:t>
      </w:r>
      <w:r>
        <w:rPr>
          <w:rFonts w:ascii="宋体" w:hAnsi="宋体"/>
          <w:color w:val="000000"/>
          <w:szCs w:val="21"/>
          <w:highlight w:val="none"/>
        </w:rPr>
        <w:t>2005</w:t>
      </w:r>
      <w:r>
        <w:rPr>
          <w:rFonts w:hint="eastAsia" w:ascii="宋体" w:hAnsi="宋体"/>
          <w:color w:val="000000"/>
          <w:szCs w:val="21"/>
          <w:highlight w:val="none"/>
        </w:rPr>
        <w:t>，</w:t>
      </w:r>
      <w:r>
        <w:rPr>
          <w:rFonts w:ascii="宋体" w:hAnsi="宋体"/>
          <w:color w:val="000000"/>
          <w:szCs w:val="21"/>
          <w:highlight w:val="none"/>
        </w:rPr>
        <w:t>IDT</w:t>
      </w:r>
      <w:r>
        <w:rPr>
          <w:rFonts w:hint="eastAsia" w:ascii="宋体" w:hAnsi="宋体"/>
          <w:color w:val="000000"/>
          <w:szCs w:val="21"/>
          <w:highlight w:val="none"/>
        </w:rPr>
        <w:t>）</w:t>
      </w:r>
    </w:p>
    <w:p>
      <w:pPr>
        <w:spacing w:line="320" w:lineRule="exact"/>
        <w:ind w:firstLine="420" w:firstLineChars="200"/>
        <w:rPr>
          <w:rFonts w:ascii="宋体" w:hAnsi="宋体"/>
          <w:color w:val="000000"/>
          <w:szCs w:val="21"/>
          <w:highlight w:val="none"/>
        </w:rPr>
      </w:pPr>
      <w:r>
        <w:rPr>
          <w:rFonts w:ascii="宋体" w:hAnsi="宋体"/>
          <w:color w:val="000000"/>
          <w:szCs w:val="21"/>
          <w:highlight w:val="none"/>
        </w:rPr>
        <w:t>GB/T 17626:2-20</w:t>
      </w:r>
      <w:r>
        <w:rPr>
          <w:rFonts w:hint="eastAsia" w:ascii="宋体" w:hAnsi="宋体"/>
          <w:color w:val="000000"/>
          <w:szCs w:val="21"/>
          <w:highlight w:val="none"/>
        </w:rPr>
        <w:t>18</w:t>
      </w:r>
      <w:r>
        <w:rPr>
          <w:rFonts w:ascii="宋体" w:hAnsi="宋体"/>
          <w:color w:val="000000"/>
          <w:szCs w:val="21"/>
          <w:highlight w:val="none"/>
        </w:rPr>
        <w:t xml:space="preserve"> 电磁兼容</w:t>
      </w:r>
      <w:r>
        <w:rPr>
          <w:rFonts w:hint="eastAsia" w:ascii="宋体" w:hAnsi="宋体"/>
          <w:color w:val="000000"/>
          <w:szCs w:val="21"/>
          <w:highlight w:val="none"/>
        </w:rPr>
        <w:t xml:space="preserve"> </w:t>
      </w:r>
      <w:r>
        <w:rPr>
          <w:rFonts w:ascii="宋体" w:hAnsi="宋体"/>
          <w:color w:val="000000"/>
          <w:szCs w:val="21"/>
          <w:highlight w:val="none"/>
        </w:rPr>
        <w:t>试验和测量技术</w:t>
      </w:r>
      <w:r>
        <w:rPr>
          <w:rFonts w:hint="eastAsia" w:ascii="宋体" w:hAnsi="宋体"/>
          <w:color w:val="000000"/>
          <w:szCs w:val="21"/>
          <w:highlight w:val="none"/>
        </w:rPr>
        <w:t xml:space="preserve"> </w:t>
      </w:r>
      <w:r>
        <w:rPr>
          <w:rFonts w:ascii="宋体" w:hAnsi="宋体"/>
          <w:color w:val="000000"/>
          <w:szCs w:val="21"/>
          <w:highlight w:val="none"/>
        </w:rPr>
        <w:t>静电放电抗扰度试验</w:t>
      </w:r>
      <w:r>
        <w:rPr>
          <w:rFonts w:hint="eastAsia" w:ascii="宋体" w:hAnsi="宋体"/>
          <w:color w:val="000000"/>
          <w:szCs w:val="21"/>
          <w:highlight w:val="none"/>
        </w:rPr>
        <w:t>（</w:t>
      </w:r>
      <w:r>
        <w:rPr>
          <w:rFonts w:ascii="宋体" w:hAnsi="宋体"/>
          <w:color w:val="000000"/>
          <w:szCs w:val="21"/>
          <w:highlight w:val="none"/>
        </w:rPr>
        <w:t>IEC 61000-4</w:t>
      </w: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w:t>
      </w:r>
      <w:r>
        <w:rPr>
          <w:rFonts w:ascii="宋体" w:hAnsi="宋体"/>
          <w:color w:val="000000"/>
          <w:szCs w:val="21"/>
          <w:highlight w:val="none"/>
        </w:rPr>
        <w:t>2001</w:t>
      </w:r>
      <w:r>
        <w:rPr>
          <w:rFonts w:hint="eastAsia" w:ascii="宋体" w:hAnsi="宋体"/>
          <w:color w:val="000000"/>
          <w:szCs w:val="21"/>
          <w:highlight w:val="none"/>
        </w:rPr>
        <w:t>，IDT）</w:t>
      </w:r>
    </w:p>
    <w:p>
      <w:pPr>
        <w:spacing w:line="320" w:lineRule="exact"/>
        <w:ind w:firstLine="420" w:firstLineChars="200"/>
        <w:rPr>
          <w:rFonts w:ascii="宋体" w:hAnsi="宋体"/>
          <w:color w:val="000000"/>
          <w:szCs w:val="21"/>
          <w:highlight w:val="none"/>
        </w:rPr>
      </w:pPr>
      <w:r>
        <w:rPr>
          <w:rFonts w:ascii="宋体" w:hAnsi="宋体"/>
          <w:color w:val="000000"/>
          <w:szCs w:val="21"/>
          <w:highlight w:val="none"/>
        </w:rPr>
        <w:t>GB/T 17626.3</w:t>
      </w:r>
      <w:r>
        <w:rPr>
          <w:rFonts w:hint="eastAsia" w:ascii="宋体" w:hAnsi="宋体"/>
          <w:color w:val="000000"/>
          <w:szCs w:val="21"/>
          <w:highlight w:val="none"/>
        </w:rPr>
        <w:t>-</w:t>
      </w:r>
      <w:r>
        <w:rPr>
          <w:rFonts w:ascii="宋体" w:hAnsi="宋体"/>
          <w:color w:val="000000"/>
          <w:szCs w:val="21"/>
          <w:highlight w:val="none"/>
        </w:rPr>
        <w:t>20</w:t>
      </w:r>
      <w:r>
        <w:rPr>
          <w:rFonts w:hint="eastAsia" w:ascii="宋体" w:hAnsi="宋体"/>
          <w:color w:val="000000"/>
          <w:szCs w:val="21"/>
          <w:highlight w:val="none"/>
        </w:rPr>
        <w:t>16</w:t>
      </w:r>
      <w:r>
        <w:rPr>
          <w:rFonts w:ascii="宋体" w:hAnsi="宋体"/>
          <w:color w:val="000000"/>
          <w:szCs w:val="21"/>
          <w:highlight w:val="none"/>
        </w:rPr>
        <w:t xml:space="preserve"> 电磁兼容</w:t>
      </w:r>
      <w:r>
        <w:rPr>
          <w:rFonts w:hint="eastAsia" w:ascii="宋体" w:hAnsi="宋体"/>
          <w:color w:val="000000"/>
          <w:szCs w:val="21"/>
          <w:highlight w:val="none"/>
        </w:rPr>
        <w:t xml:space="preserve"> </w:t>
      </w:r>
      <w:r>
        <w:rPr>
          <w:rFonts w:ascii="宋体" w:hAnsi="宋体"/>
          <w:color w:val="000000"/>
          <w:szCs w:val="21"/>
          <w:highlight w:val="none"/>
        </w:rPr>
        <w:t>试验和测量技术</w:t>
      </w:r>
      <w:r>
        <w:rPr>
          <w:rFonts w:hint="eastAsia" w:ascii="宋体" w:hAnsi="宋体"/>
          <w:color w:val="000000"/>
          <w:szCs w:val="21"/>
          <w:highlight w:val="none"/>
        </w:rPr>
        <w:t xml:space="preserve"> </w:t>
      </w:r>
      <w:r>
        <w:rPr>
          <w:rFonts w:ascii="宋体" w:hAnsi="宋体"/>
          <w:color w:val="000000"/>
          <w:szCs w:val="21"/>
          <w:highlight w:val="none"/>
        </w:rPr>
        <w:t>射频电磁场辐射抗扰度试验</w:t>
      </w:r>
      <w:r>
        <w:rPr>
          <w:rFonts w:hint="eastAsia" w:ascii="宋体" w:hAnsi="宋体"/>
          <w:color w:val="000000"/>
          <w:szCs w:val="21"/>
          <w:highlight w:val="none"/>
        </w:rPr>
        <w:t>（</w:t>
      </w:r>
      <w:r>
        <w:rPr>
          <w:rFonts w:ascii="宋体" w:hAnsi="宋体"/>
          <w:color w:val="000000"/>
          <w:szCs w:val="21"/>
          <w:highlight w:val="none"/>
        </w:rPr>
        <w:t>IEC 61000-4-3</w:t>
      </w:r>
      <w:r>
        <w:rPr>
          <w:rFonts w:hint="eastAsia" w:ascii="宋体" w:hAnsi="宋体"/>
          <w:color w:val="000000"/>
          <w:szCs w:val="21"/>
          <w:highlight w:val="none"/>
        </w:rPr>
        <w:t>：</w:t>
      </w:r>
    </w:p>
    <w:p>
      <w:pPr>
        <w:spacing w:line="320" w:lineRule="exact"/>
        <w:ind w:firstLine="420" w:firstLineChars="200"/>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002</w:t>
      </w:r>
      <w:r>
        <w:rPr>
          <w:rFonts w:hint="eastAsia" w:ascii="宋体" w:hAnsi="宋体"/>
          <w:color w:val="000000"/>
          <w:szCs w:val="21"/>
          <w:highlight w:val="none"/>
        </w:rPr>
        <w:t>，IDT）</w:t>
      </w:r>
    </w:p>
    <w:p>
      <w:pPr>
        <w:spacing w:line="320" w:lineRule="exact"/>
        <w:ind w:firstLine="420" w:firstLineChars="200"/>
        <w:rPr>
          <w:rFonts w:ascii="宋体" w:hAnsi="宋体"/>
          <w:color w:val="000000"/>
          <w:szCs w:val="21"/>
          <w:highlight w:val="none"/>
        </w:rPr>
      </w:pPr>
      <w:r>
        <w:rPr>
          <w:rFonts w:ascii="宋体" w:hAnsi="宋体"/>
          <w:color w:val="000000"/>
          <w:szCs w:val="21"/>
          <w:highlight w:val="none"/>
        </w:rPr>
        <w:t>G</w:t>
      </w:r>
      <w:r>
        <w:rPr>
          <w:rFonts w:hint="eastAsia" w:ascii="宋体" w:hAnsi="宋体"/>
          <w:color w:val="000000"/>
          <w:szCs w:val="21"/>
          <w:highlight w:val="none"/>
        </w:rPr>
        <w:t>B</w:t>
      </w:r>
      <w:r>
        <w:rPr>
          <w:rFonts w:ascii="宋体" w:hAnsi="宋体"/>
          <w:color w:val="000000"/>
          <w:szCs w:val="21"/>
          <w:highlight w:val="none"/>
        </w:rPr>
        <w:t>/T 17626</w:t>
      </w:r>
      <w:r>
        <w:rPr>
          <w:rFonts w:hint="eastAsia" w:ascii="宋体" w:hAnsi="宋体"/>
          <w:color w:val="000000"/>
          <w:szCs w:val="21"/>
          <w:highlight w:val="none"/>
        </w:rPr>
        <w:t>.</w:t>
      </w:r>
      <w:r>
        <w:rPr>
          <w:rFonts w:ascii="宋体" w:hAnsi="宋体"/>
          <w:color w:val="000000"/>
          <w:szCs w:val="21"/>
          <w:highlight w:val="none"/>
        </w:rPr>
        <w:t>4-20</w:t>
      </w:r>
      <w:r>
        <w:rPr>
          <w:rFonts w:hint="eastAsia" w:ascii="宋体" w:hAnsi="宋体"/>
          <w:color w:val="000000"/>
          <w:szCs w:val="21"/>
          <w:highlight w:val="none"/>
        </w:rPr>
        <w:t>1</w:t>
      </w:r>
      <w:r>
        <w:rPr>
          <w:rFonts w:ascii="宋体" w:hAnsi="宋体"/>
          <w:color w:val="000000"/>
          <w:szCs w:val="21"/>
          <w:highlight w:val="none"/>
        </w:rPr>
        <w:t>8 电磁兼容 试验和测量技术</w:t>
      </w:r>
      <w:r>
        <w:rPr>
          <w:rFonts w:hint="eastAsia" w:ascii="宋体" w:hAnsi="宋体"/>
          <w:color w:val="000000"/>
          <w:szCs w:val="21"/>
          <w:highlight w:val="none"/>
        </w:rPr>
        <w:t xml:space="preserve"> </w:t>
      </w:r>
      <w:r>
        <w:rPr>
          <w:rFonts w:ascii="宋体" w:hAnsi="宋体"/>
          <w:color w:val="000000"/>
          <w:szCs w:val="21"/>
          <w:highlight w:val="none"/>
        </w:rPr>
        <w:t>电快速瞬变脉冲群抗扰度试验</w:t>
      </w:r>
      <w:r>
        <w:rPr>
          <w:rFonts w:hint="eastAsia" w:ascii="宋体" w:hAnsi="宋体"/>
          <w:color w:val="000000"/>
          <w:szCs w:val="21"/>
          <w:highlight w:val="none"/>
        </w:rPr>
        <w:t>（</w:t>
      </w:r>
      <w:r>
        <w:rPr>
          <w:rFonts w:ascii="宋体" w:hAnsi="宋体"/>
          <w:color w:val="000000"/>
          <w:szCs w:val="21"/>
          <w:highlight w:val="none"/>
        </w:rPr>
        <w:t>IEC 61000</w:t>
      </w: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olor w:val="000000"/>
          <w:szCs w:val="21"/>
          <w:highlight w:val="none"/>
        </w:rPr>
        <w:t>：2</w:t>
      </w:r>
      <w:r>
        <w:rPr>
          <w:rFonts w:ascii="宋体" w:hAnsi="宋体"/>
          <w:color w:val="000000"/>
          <w:szCs w:val="21"/>
          <w:highlight w:val="none"/>
        </w:rPr>
        <w:t>0</w:t>
      </w:r>
      <w:r>
        <w:rPr>
          <w:rFonts w:hint="eastAsia" w:ascii="宋体" w:hAnsi="宋体"/>
          <w:color w:val="000000"/>
          <w:szCs w:val="21"/>
          <w:highlight w:val="none"/>
        </w:rPr>
        <w:t>12，IDT）</w:t>
      </w:r>
    </w:p>
    <w:p>
      <w:pPr>
        <w:spacing w:line="320" w:lineRule="exact"/>
        <w:ind w:firstLine="420" w:firstLineChars="200"/>
        <w:rPr>
          <w:rFonts w:ascii="宋体" w:hAnsi="宋体"/>
          <w:color w:val="000000"/>
          <w:szCs w:val="21"/>
          <w:highlight w:val="none"/>
        </w:rPr>
      </w:pPr>
      <w:r>
        <w:rPr>
          <w:rFonts w:ascii="宋体" w:hAnsi="宋体"/>
          <w:color w:val="000000"/>
          <w:szCs w:val="21"/>
          <w:highlight w:val="none"/>
        </w:rPr>
        <w:t>GB/T 17626.5-2008 电磁兼容 试验和测量技术</w:t>
      </w:r>
      <w:r>
        <w:rPr>
          <w:rFonts w:hint="eastAsia" w:ascii="宋体" w:hAnsi="宋体"/>
          <w:color w:val="000000"/>
          <w:szCs w:val="21"/>
          <w:highlight w:val="none"/>
        </w:rPr>
        <w:t xml:space="preserve"> </w:t>
      </w:r>
      <w:r>
        <w:rPr>
          <w:rFonts w:ascii="宋体" w:hAnsi="宋体"/>
          <w:color w:val="000000"/>
          <w:szCs w:val="21"/>
          <w:highlight w:val="none"/>
        </w:rPr>
        <w:t>浪涌</w:t>
      </w:r>
      <w:r>
        <w:rPr>
          <w:rFonts w:hint="eastAsia" w:ascii="宋体" w:hAnsi="宋体"/>
          <w:color w:val="000000"/>
          <w:szCs w:val="21"/>
          <w:highlight w:val="none"/>
        </w:rPr>
        <w:t>（</w:t>
      </w:r>
      <w:r>
        <w:rPr>
          <w:rFonts w:ascii="宋体" w:hAnsi="宋体"/>
          <w:color w:val="000000"/>
          <w:szCs w:val="21"/>
          <w:highlight w:val="none"/>
        </w:rPr>
        <w:t>冲击</w:t>
      </w:r>
      <w:r>
        <w:rPr>
          <w:rFonts w:hint="eastAsia" w:ascii="宋体" w:hAnsi="宋体"/>
          <w:color w:val="000000"/>
          <w:szCs w:val="21"/>
          <w:highlight w:val="none"/>
        </w:rPr>
        <w:t>）</w:t>
      </w:r>
      <w:r>
        <w:rPr>
          <w:rFonts w:ascii="宋体" w:hAnsi="宋体"/>
          <w:color w:val="000000"/>
          <w:szCs w:val="21"/>
          <w:highlight w:val="none"/>
        </w:rPr>
        <w:t>抗扰度试验</w:t>
      </w:r>
      <w:r>
        <w:rPr>
          <w:rFonts w:hint="eastAsia" w:ascii="宋体" w:hAnsi="宋体"/>
          <w:color w:val="000000"/>
          <w:szCs w:val="21"/>
          <w:highlight w:val="none"/>
        </w:rPr>
        <w:t>（</w:t>
      </w:r>
      <w:r>
        <w:rPr>
          <w:rFonts w:ascii="宋体" w:hAnsi="宋体"/>
          <w:color w:val="000000"/>
          <w:szCs w:val="21"/>
          <w:highlight w:val="none"/>
        </w:rPr>
        <w:t>IEC 61000-4-5</w:t>
      </w:r>
      <w:r>
        <w:rPr>
          <w:rFonts w:hint="eastAsia" w:ascii="宋体" w:hAnsi="宋体"/>
          <w:color w:val="000000"/>
          <w:szCs w:val="21"/>
          <w:highlight w:val="none"/>
        </w:rPr>
        <w:t>：</w:t>
      </w:r>
      <w:r>
        <w:rPr>
          <w:rFonts w:ascii="宋体" w:hAnsi="宋体"/>
          <w:color w:val="000000"/>
          <w:szCs w:val="21"/>
          <w:highlight w:val="none"/>
        </w:rPr>
        <w:t>2005</w:t>
      </w:r>
      <w:r>
        <w:rPr>
          <w:rFonts w:hint="eastAsia" w:ascii="宋体" w:hAnsi="宋体"/>
          <w:color w:val="000000"/>
          <w:szCs w:val="21"/>
          <w:highlight w:val="none"/>
        </w:rPr>
        <w:t>，IDT）</w:t>
      </w:r>
    </w:p>
    <w:p>
      <w:pPr>
        <w:spacing w:line="320" w:lineRule="exact"/>
        <w:ind w:firstLine="420" w:firstLineChars="200"/>
        <w:rPr>
          <w:rFonts w:ascii="宋体" w:hAnsi="宋体"/>
          <w:color w:val="000000"/>
          <w:szCs w:val="21"/>
        </w:rPr>
      </w:pPr>
      <w:r>
        <w:rPr>
          <w:rFonts w:ascii="宋体" w:hAnsi="宋体"/>
          <w:color w:val="000000"/>
          <w:szCs w:val="21"/>
          <w:highlight w:val="none"/>
        </w:rPr>
        <w:t>GB/T 17626.6</w:t>
      </w:r>
      <w:r>
        <w:rPr>
          <w:rFonts w:hint="eastAsia" w:ascii="宋体" w:hAnsi="宋体"/>
          <w:color w:val="000000"/>
          <w:szCs w:val="21"/>
          <w:highlight w:val="none"/>
        </w:rPr>
        <w:t>-</w:t>
      </w:r>
      <w:r>
        <w:rPr>
          <w:rFonts w:ascii="宋体" w:hAnsi="宋体"/>
          <w:color w:val="000000"/>
          <w:szCs w:val="21"/>
          <w:highlight w:val="none"/>
        </w:rPr>
        <w:t>20</w:t>
      </w:r>
      <w:r>
        <w:rPr>
          <w:rFonts w:hint="eastAsia" w:ascii="宋体" w:hAnsi="宋体"/>
          <w:color w:val="000000"/>
          <w:szCs w:val="21"/>
          <w:highlight w:val="none"/>
        </w:rPr>
        <w:t>17</w:t>
      </w:r>
      <w:r>
        <w:rPr>
          <w:rFonts w:ascii="宋体" w:hAnsi="宋体"/>
          <w:color w:val="000000"/>
          <w:szCs w:val="21"/>
          <w:highlight w:val="none"/>
        </w:rPr>
        <w:t xml:space="preserve"> 电磁兼容</w:t>
      </w:r>
      <w:r>
        <w:rPr>
          <w:rFonts w:hint="eastAsia" w:ascii="宋体" w:hAnsi="宋体"/>
          <w:color w:val="000000"/>
          <w:szCs w:val="21"/>
          <w:highlight w:val="none"/>
        </w:rPr>
        <w:t xml:space="preserve"> </w:t>
      </w:r>
      <w:r>
        <w:rPr>
          <w:rFonts w:ascii="宋体" w:hAnsi="宋体"/>
          <w:color w:val="000000"/>
          <w:szCs w:val="21"/>
          <w:highlight w:val="none"/>
        </w:rPr>
        <w:t>试验和测量技术</w:t>
      </w:r>
      <w:r>
        <w:rPr>
          <w:rFonts w:hint="eastAsia" w:ascii="宋体" w:hAnsi="宋体"/>
          <w:color w:val="000000"/>
          <w:szCs w:val="21"/>
          <w:highlight w:val="none"/>
        </w:rPr>
        <w:t xml:space="preserve"> </w:t>
      </w:r>
      <w:r>
        <w:rPr>
          <w:rFonts w:ascii="宋体" w:hAnsi="宋体"/>
          <w:color w:val="000000"/>
          <w:szCs w:val="21"/>
          <w:highlight w:val="none"/>
        </w:rPr>
        <w:t>射频场感应的传导骚扰抗扰度</w:t>
      </w:r>
      <w:r>
        <w:rPr>
          <w:rFonts w:hint="eastAsia" w:ascii="宋体" w:hAnsi="宋体"/>
          <w:color w:val="000000"/>
          <w:szCs w:val="21"/>
          <w:highlight w:val="none"/>
        </w:rPr>
        <w:t>（</w:t>
      </w:r>
      <w:r>
        <w:rPr>
          <w:rFonts w:ascii="宋体" w:hAnsi="宋体"/>
          <w:color w:val="000000"/>
          <w:szCs w:val="21"/>
          <w:highlight w:val="none"/>
        </w:rPr>
        <w:t>IEC 61000-4-6</w:t>
      </w:r>
      <w:r>
        <w:rPr>
          <w:rFonts w:hint="eastAsia" w:ascii="宋体" w:hAnsi="宋体"/>
          <w:color w:val="000000"/>
          <w:szCs w:val="21"/>
          <w:highlight w:val="none"/>
        </w:rPr>
        <w:t>：</w:t>
      </w:r>
      <w:r>
        <w:rPr>
          <w:rFonts w:hint="eastAsia" w:ascii="宋体" w:hAnsi="宋体"/>
          <w:color w:val="000000"/>
          <w:szCs w:val="21"/>
        </w:rPr>
        <w:t>2</w:t>
      </w:r>
      <w:r>
        <w:rPr>
          <w:rFonts w:ascii="宋体" w:hAnsi="宋体"/>
          <w:color w:val="000000"/>
          <w:szCs w:val="21"/>
        </w:rPr>
        <w:t>006</w:t>
      </w:r>
      <w:r>
        <w:rPr>
          <w:rFonts w:hint="eastAsia" w:ascii="宋体" w:hAnsi="宋体"/>
          <w:color w:val="000000"/>
          <w:szCs w:val="21"/>
        </w:rPr>
        <w:t>，IDT）</w:t>
      </w:r>
    </w:p>
    <w:p>
      <w:pPr>
        <w:spacing w:line="320" w:lineRule="exact"/>
        <w:ind w:firstLine="420" w:firstLineChars="200"/>
        <w:rPr>
          <w:rFonts w:ascii="宋体" w:hAnsi="宋体"/>
          <w:color w:val="000000"/>
          <w:szCs w:val="21"/>
        </w:rPr>
      </w:pPr>
      <w:r>
        <w:rPr>
          <w:rFonts w:ascii="宋体" w:hAnsi="宋体"/>
          <w:color w:val="000000"/>
          <w:szCs w:val="21"/>
        </w:rPr>
        <w:t>GB/T 17626.8-2006 电磁兼容</w:t>
      </w:r>
      <w:r>
        <w:rPr>
          <w:rFonts w:hint="eastAsia" w:ascii="宋体" w:hAnsi="宋体"/>
          <w:color w:val="000000"/>
          <w:szCs w:val="21"/>
        </w:rPr>
        <w:t xml:space="preserve"> </w:t>
      </w:r>
      <w:r>
        <w:rPr>
          <w:rFonts w:ascii="宋体" w:hAnsi="宋体"/>
          <w:color w:val="000000"/>
          <w:szCs w:val="21"/>
        </w:rPr>
        <w:t>试验和测量技术</w:t>
      </w:r>
      <w:r>
        <w:rPr>
          <w:rFonts w:hint="eastAsia" w:ascii="宋体" w:hAnsi="宋体"/>
          <w:color w:val="000000"/>
          <w:szCs w:val="21"/>
        </w:rPr>
        <w:t xml:space="preserve"> </w:t>
      </w:r>
      <w:r>
        <w:rPr>
          <w:rFonts w:ascii="宋体" w:hAnsi="宋体"/>
          <w:color w:val="000000"/>
          <w:szCs w:val="21"/>
        </w:rPr>
        <w:t>工频磁场抗扰度试验</w:t>
      </w:r>
      <w:r>
        <w:rPr>
          <w:rFonts w:hint="eastAsia" w:ascii="宋体" w:hAnsi="宋体"/>
          <w:color w:val="000000"/>
          <w:szCs w:val="21"/>
        </w:rPr>
        <w:t>（</w:t>
      </w:r>
      <w:r>
        <w:rPr>
          <w:rFonts w:ascii="宋体" w:hAnsi="宋体"/>
          <w:color w:val="000000"/>
          <w:szCs w:val="21"/>
        </w:rPr>
        <w:t>IEC 61000-4-8</w:t>
      </w:r>
      <w:r>
        <w:rPr>
          <w:rFonts w:hint="eastAsia" w:ascii="宋体" w:hAnsi="宋体"/>
          <w:color w:val="000000"/>
          <w:szCs w:val="21"/>
        </w:rPr>
        <w:t>：</w:t>
      </w:r>
      <w:r>
        <w:rPr>
          <w:rFonts w:ascii="宋体" w:hAnsi="宋体"/>
          <w:color w:val="000000"/>
          <w:szCs w:val="21"/>
        </w:rPr>
        <w:t>2001</w:t>
      </w:r>
      <w:r>
        <w:rPr>
          <w:rFonts w:hint="eastAsia" w:ascii="宋体" w:hAnsi="宋体"/>
          <w:color w:val="000000"/>
          <w:szCs w:val="21"/>
        </w:rPr>
        <w:t>，IDT）</w:t>
      </w:r>
    </w:p>
    <w:p>
      <w:pPr>
        <w:spacing w:line="320" w:lineRule="exact"/>
        <w:ind w:firstLine="420" w:firstLineChars="200"/>
        <w:rPr>
          <w:rFonts w:ascii="宋体" w:hAnsi="宋体"/>
          <w:color w:val="000000"/>
          <w:szCs w:val="21"/>
        </w:rPr>
      </w:pPr>
      <w:r>
        <w:rPr>
          <w:rFonts w:ascii="宋体" w:hAnsi="宋体"/>
          <w:color w:val="000000"/>
          <w:szCs w:val="21"/>
        </w:rPr>
        <w:t>G</w:t>
      </w:r>
      <w:r>
        <w:rPr>
          <w:rFonts w:hint="eastAsia" w:ascii="宋体" w:hAnsi="宋体"/>
          <w:color w:val="000000"/>
          <w:szCs w:val="21"/>
        </w:rPr>
        <w:t>B</w:t>
      </w:r>
      <w:r>
        <w:rPr>
          <w:rFonts w:ascii="宋体" w:hAnsi="宋体"/>
          <w:color w:val="000000"/>
          <w:szCs w:val="21"/>
        </w:rPr>
        <w:t>/T 17626.11</w:t>
      </w:r>
      <w:r>
        <w:rPr>
          <w:rFonts w:hint="eastAsia" w:ascii="宋体" w:hAnsi="宋体"/>
          <w:color w:val="000000"/>
          <w:szCs w:val="21"/>
        </w:rPr>
        <w:t>-</w:t>
      </w:r>
      <w:r>
        <w:rPr>
          <w:rFonts w:ascii="宋体" w:hAnsi="宋体"/>
          <w:color w:val="000000"/>
          <w:szCs w:val="21"/>
        </w:rPr>
        <w:t>2008 电磁兼容</w:t>
      </w:r>
      <w:r>
        <w:rPr>
          <w:rFonts w:hint="eastAsia" w:ascii="宋体" w:hAnsi="宋体"/>
          <w:color w:val="000000"/>
          <w:szCs w:val="21"/>
        </w:rPr>
        <w:t xml:space="preserve"> </w:t>
      </w:r>
      <w:r>
        <w:rPr>
          <w:rFonts w:ascii="宋体" w:hAnsi="宋体"/>
          <w:color w:val="000000"/>
          <w:szCs w:val="21"/>
        </w:rPr>
        <w:t>试验和测量技术</w:t>
      </w:r>
      <w:r>
        <w:rPr>
          <w:rFonts w:hint="eastAsia" w:ascii="宋体" w:hAnsi="宋体"/>
          <w:color w:val="000000"/>
          <w:szCs w:val="21"/>
        </w:rPr>
        <w:t xml:space="preserve"> </w:t>
      </w:r>
      <w:r>
        <w:rPr>
          <w:rFonts w:ascii="宋体" w:hAnsi="宋体"/>
          <w:color w:val="000000"/>
          <w:szCs w:val="21"/>
        </w:rPr>
        <w:t>电压暂降、短时中断和电压变化的抗扰度试验</w:t>
      </w:r>
      <w:r>
        <w:rPr>
          <w:rFonts w:hint="eastAsia" w:ascii="宋体" w:hAnsi="宋体"/>
          <w:color w:val="000000"/>
          <w:szCs w:val="21"/>
        </w:rPr>
        <w:t>（IEC</w:t>
      </w:r>
      <w:r>
        <w:rPr>
          <w:rFonts w:ascii="宋体" w:hAnsi="宋体"/>
          <w:color w:val="000000"/>
          <w:szCs w:val="21"/>
        </w:rPr>
        <w:t xml:space="preserve"> 61000</w:t>
      </w: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w:t>
      </w:r>
      <w:r>
        <w:rPr>
          <w:rFonts w:ascii="宋体" w:hAnsi="宋体"/>
          <w:color w:val="000000"/>
          <w:szCs w:val="21"/>
        </w:rPr>
        <w:t>11</w:t>
      </w:r>
      <w:r>
        <w:rPr>
          <w:rFonts w:hint="eastAsia" w:ascii="宋体" w:hAnsi="宋体"/>
          <w:color w:val="000000"/>
          <w:szCs w:val="21"/>
        </w:rPr>
        <w:t>：2</w:t>
      </w:r>
      <w:r>
        <w:rPr>
          <w:rFonts w:ascii="宋体" w:hAnsi="宋体"/>
          <w:color w:val="000000"/>
          <w:szCs w:val="21"/>
        </w:rPr>
        <w:t>004</w:t>
      </w:r>
      <w:r>
        <w:rPr>
          <w:rFonts w:hint="eastAsia" w:ascii="宋体" w:hAnsi="宋体"/>
          <w:color w:val="000000"/>
          <w:szCs w:val="21"/>
        </w:rPr>
        <w:t>，IDT）</w:t>
      </w:r>
    </w:p>
    <w:p>
      <w:pPr>
        <w:spacing w:line="320" w:lineRule="exact"/>
        <w:ind w:firstLine="420" w:firstLineChars="200"/>
        <w:rPr>
          <w:rFonts w:ascii="宋体" w:hAnsi="宋体"/>
          <w:color w:val="000000"/>
          <w:szCs w:val="21"/>
        </w:rPr>
      </w:pPr>
      <w:r>
        <w:rPr>
          <w:rFonts w:hint="eastAsia" w:ascii="宋体" w:hAnsi="宋体"/>
          <w:color w:val="000000"/>
          <w:szCs w:val="21"/>
        </w:rPr>
        <w:t>GB</w:t>
      </w:r>
      <w:r>
        <w:rPr>
          <w:rFonts w:ascii="宋体" w:hAnsi="宋体"/>
          <w:color w:val="000000"/>
          <w:szCs w:val="21"/>
        </w:rPr>
        <w:t>/T 17626</w:t>
      </w:r>
      <w:r>
        <w:rPr>
          <w:rFonts w:hint="eastAsia" w:ascii="宋体" w:hAnsi="宋体"/>
          <w:color w:val="000000"/>
          <w:szCs w:val="21"/>
        </w:rPr>
        <w:t>.</w:t>
      </w:r>
      <w:r>
        <w:rPr>
          <w:rFonts w:ascii="宋体" w:hAnsi="宋体"/>
          <w:color w:val="000000"/>
          <w:szCs w:val="21"/>
        </w:rPr>
        <w:t>12-</w:t>
      </w:r>
      <w:r>
        <w:rPr>
          <w:rFonts w:hint="eastAsia" w:ascii="宋体" w:hAnsi="宋体"/>
          <w:color w:val="000000"/>
          <w:szCs w:val="21"/>
        </w:rPr>
        <w:t>2013</w:t>
      </w:r>
      <w:r>
        <w:rPr>
          <w:rFonts w:ascii="宋体" w:hAnsi="宋体"/>
          <w:color w:val="000000"/>
          <w:szCs w:val="21"/>
        </w:rPr>
        <w:t xml:space="preserve"> 电磁兼容</w:t>
      </w:r>
      <w:r>
        <w:rPr>
          <w:rFonts w:hint="eastAsia" w:ascii="宋体" w:hAnsi="宋体"/>
          <w:color w:val="000000"/>
          <w:szCs w:val="21"/>
        </w:rPr>
        <w:t xml:space="preserve"> </w:t>
      </w:r>
      <w:r>
        <w:rPr>
          <w:rFonts w:ascii="宋体" w:hAnsi="宋体"/>
          <w:color w:val="000000"/>
          <w:szCs w:val="21"/>
        </w:rPr>
        <w:t>试验和测量技术</w:t>
      </w:r>
      <w:r>
        <w:rPr>
          <w:rFonts w:hint="eastAsia" w:ascii="宋体" w:hAnsi="宋体"/>
          <w:color w:val="000000"/>
          <w:szCs w:val="21"/>
        </w:rPr>
        <w:t xml:space="preserve"> </w:t>
      </w:r>
      <w:r>
        <w:rPr>
          <w:rFonts w:ascii="宋体" w:hAnsi="宋体"/>
          <w:color w:val="000000"/>
          <w:szCs w:val="21"/>
        </w:rPr>
        <w:t>振荡波抗扰度试验</w:t>
      </w:r>
    </w:p>
    <w:p>
      <w:pPr>
        <w:spacing w:line="320" w:lineRule="exact"/>
        <w:ind w:firstLine="420" w:firstLineChars="200"/>
        <w:rPr>
          <w:rFonts w:ascii="宋体" w:hAnsi="宋体"/>
          <w:color w:val="000000"/>
          <w:szCs w:val="21"/>
        </w:rPr>
      </w:pPr>
      <w:r>
        <w:rPr>
          <w:rFonts w:ascii="宋体" w:hAnsi="宋体"/>
          <w:color w:val="000000"/>
          <w:szCs w:val="21"/>
        </w:rPr>
        <w:t>GB/T 17626.14-2005 电磁兼容</w:t>
      </w:r>
      <w:r>
        <w:rPr>
          <w:rFonts w:hint="eastAsia" w:ascii="宋体" w:hAnsi="宋体"/>
          <w:color w:val="000000"/>
          <w:szCs w:val="21"/>
        </w:rPr>
        <w:t xml:space="preserve"> </w:t>
      </w:r>
      <w:r>
        <w:rPr>
          <w:rFonts w:ascii="宋体" w:hAnsi="宋体"/>
          <w:color w:val="000000"/>
          <w:szCs w:val="21"/>
        </w:rPr>
        <w:t>试验和测量技术</w:t>
      </w:r>
      <w:r>
        <w:rPr>
          <w:rFonts w:hint="eastAsia" w:ascii="宋体" w:hAnsi="宋体"/>
          <w:color w:val="000000"/>
          <w:szCs w:val="21"/>
        </w:rPr>
        <w:t xml:space="preserve"> </w:t>
      </w:r>
      <w:r>
        <w:rPr>
          <w:rFonts w:ascii="宋体" w:hAnsi="宋体"/>
          <w:color w:val="000000"/>
          <w:szCs w:val="21"/>
        </w:rPr>
        <w:t>电压波动抗扰度试验</w:t>
      </w:r>
      <w:r>
        <w:rPr>
          <w:rFonts w:hint="eastAsia" w:ascii="宋体" w:hAnsi="宋体"/>
          <w:color w:val="000000"/>
          <w:szCs w:val="21"/>
        </w:rPr>
        <w:t>（</w:t>
      </w:r>
      <w:r>
        <w:rPr>
          <w:rFonts w:ascii="宋体" w:hAnsi="宋体"/>
          <w:color w:val="000000"/>
          <w:szCs w:val="21"/>
        </w:rPr>
        <w:t>IEC 61000-4-14</w:t>
      </w:r>
      <w:r>
        <w:rPr>
          <w:rFonts w:hint="eastAsia" w:ascii="宋体" w:hAnsi="宋体"/>
          <w:color w:val="000000"/>
          <w:szCs w:val="21"/>
        </w:rPr>
        <w:t>：</w:t>
      </w:r>
      <w:r>
        <w:rPr>
          <w:rFonts w:ascii="宋体" w:hAnsi="宋体"/>
          <w:color w:val="000000"/>
          <w:szCs w:val="21"/>
        </w:rPr>
        <w:t>2002</w:t>
      </w:r>
      <w:r>
        <w:rPr>
          <w:rFonts w:hint="eastAsia" w:ascii="宋体" w:hAnsi="宋体"/>
          <w:color w:val="000000"/>
          <w:szCs w:val="21"/>
        </w:rPr>
        <w:t>，</w:t>
      </w:r>
      <w:r>
        <w:rPr>
          <w:rFonts w:ascii="宋体" w:hAnsi="宋体"/>
          <w:color w:val="000000"/>
          <w:szCs w:val="21"/>
        </w:rPr>
        <w:t>IDT</w:t>
      </w:r>
      <w:r>
        <w:rPr>
          <w:rFonts w:hint="eastAsia" w:ascii="宋体" w:hAnsi="宋体"/>
          <w:color w:val="000000"/>
          <w:szCs w:val="21"/>
        </w:rPr>
        <w:t>）</w:t>
      </w:r>
    </w:p>
    <w:p>
      <w:pPr>
        <w:spacing w:line="320" w:lineRule="exact"/>
        <w:ind w:firstLine="420" w:firstLineChars="200"/>
        <w:rPr>
          <w:rFonts w:ascii="宋体" w:hAnsi="宋体"/>
          <w:color w:val="000000"/>
          <w:szCs w:val="21"/>
        </w:rPr>
      </w:pPr>
      <w:r>
        <w:rPr>
          <w:rFonts w:ascii="宋体" w:hAnsi="宋体"/>
          <w:color w:val="000000"/>
          <w:szCs w:val="21"/>
        </w:rPr>
        <w:t>GB/T 17627.2-1998 低压电气设备的高电压试验技术 第2部分：测量系统和试验设备</w:t>
      </w:r>
      <w:r>
        <w:rPr>
          <w:rFonts w:hint="eastAsia" w:ascii="宋体" w:hAnsi="宋体"/>
          <w:color w:val="000000"/>
          <w:szCs w:val="21"/>
        </w:rPr>
        <w:t>（IEC</w:t>
      </w:r>
      <w:r>
        <w:rPr>
          <w:rFonts w:ascii="宋体" w:hAnsi="宋体"/>
          <w:color w:val="000000"/>
          <w:szCs w:val="21"/>
        </w:rPr>
        <w:t xml:space="preserve"> 1180</w:t>
      </w: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：1</w:t>
      </w:r>
      <w:r>
        <w:rPr>
          <w:rFonts w:ascii="宋体" w:hAnsi="宋体"/>
          <w:color w:val="000000"/>
          <w:szCs w:val="21"/>
        </w:rPr>
        <w:t>994</w:t>
      </w:r>
      <w:r>
        <w:rPr>
          <w:rFonts w:hint="eastAsia" w:ascii="宋体" w:hAnsi="宋体"/>
          <w:color w:val="000000"/>
          <w:szCs w:val="21"/>
        </w:rPr>
        <w:t>，EQV）</w:t>
      </w:r>
    </w:p>
    <w:p>
      <w:pPr>
        <w:spacing w:line="320" w:lineRule="exact"/>
        <w:ind w:firstLine="420" w:firstLineChars="200"/>
        <w:rPr>
          <w:rFonts w:ascii="宋体" w:hAnsi="宋体"/>
          <w:color w:val="000000"/>
          <w:szCs w:val="21"/>
        </w:rPr>
      </w:pPr>
      <w:r>
        <w:rPr>
          <w:rFonts w:hint="eastAsia" w:ascii="宋体" w:hAnsi="宋体"/>
          <w:color w:val="000000"/>
          <w:szCs w:val="21"/>
        </w:rPr>
        <w:t>GB/T 7261-2016 继电保护和安全自动装置基本试验方法</w:t>
      </w:r>
    </w:p>
    <w:p>
      <w:pPr>
        <w:spacing w:line="320" w:lineRule="exact"/>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w:t>
      </w:r>
      <w:r>
        <w:rPr>
          <w:rFonts w:ascii="宋体" w:hAnsi="宋体"/>
          <w:color w:val="000000"/>
          <w:szCs w:val="21"/>
        </w:rPr>
        <w:t>T 16935.1-2008 低压系统内设备的绝缘配合 第1部分：原理、要求和试验</w:t>
      </w:r>
    </w:p>
    <w:p>
      <w:pPr>
        <w:pStyle w:val="21"/>
        <w:numPr>
          <w:ilvl w:val="0"/>
          <w:numId w:val="1"/>
        </w:numPr>
        <w:spacing w:before="240" w:beforeLines="100" w:after="240" w:afterLines="100" w:line="320" w:lineRule="exact"/>
        <w:outlineLvl w:val="0"/>
      </w:pPr>
      <w:bookmarkStart w:id="32" w:name="_Toc26511_WPSOffice_Level1"/>
      <w:bookmarkStart w:id="33" w:name="_Toc23512_WPSOffice_Level1"/>
      <w:bookmarkStart w:id="34" w:name="_Toc27022_WPSOffice_Level1"/>
      <w:bookmarkStart w:id="35" w:name="_Toc13012"/>
      <w:r>
        <w:rPr>
          <w:rFonts w:hint="eastAsia"/>
        </w:rPr>
        <w:t>3  术语和定义</w:t>
      </w:r>
      <w:bookmarkEnd w:id="32"/>
      <w:bookmarkEnd w:id="33"/>
      <w:bookmarkEnd w:id="34"/>
      <w:bookmarkEnd w:id="35"/>
    </w:p>
    <w:p>
      <w:pPr>
        <w:spacing w:line="320" w:lineRule="exact"/>
      </w:pPr>
      <w:r>
        <w:rPr>
          <w:rFonts w:hint="eastAsia"/>
        </w:rPr>
        <w:t>3.1</w:t>
      </w:r>
    </w:p>
    <w:p>
      <w:pPr>
        <w:adjustRightInd w:val="0"/>
        <w:snapToGrid w:val="0"/>
        <w:spacing w:before="2"/>
        <w:ind w:firstLine="408" w:firstLineChars="200"/>
        <w:jc w:val="left"/>
        <w:rPr>
          <w:rFonts w:hint="default" w:ascii="Times New Roman" w:hAnsi="Times New Roman" w:eastAsia="黑体" w:cs="Times New Roman"/>
          <w:kern w:val="0"/>
          <w:szCs w:val="21"/>
        </w:rPr>
      </w:pPr>
      <w:r>
        <w:rPr>
          <w:rFonts w:eastAsia="黑体"/>
          <w:spacing w:val="-3"/>
          <w:kern w:val="0"/>
          <w:szCs w:val="21"/>
        </w:rPr>
        <w:t>模块化高频隔离升压型光伏直流</w:t>
      </w:r>
      <w:r>
        <w:rPr>
          <w:rFonts w:hint="eastAsia" w:eastAsia="黑体"/>
          <w:spacing w:val="-3"/>
          <w:kern w:val="0"/>
          <w:szCs w:val="21"/>
        </w:rPr>
        <w:t>变流器</w:t>
      </w:r>
      <w:r>
        <w:rPr>
          <w:rFonts w:hint="eastAsia" w:ascii="黑体" w:hAnsi="宋体" w:eastAsia="黑体" w:cs="宋体"/>
          <w:kern w:val="0"/>
          <w:szCs w:val="21"/>
        </w:rPr>
        <w:t xml:space="preserve">  </w:t>
      </w:r>
      <w:r>
        <w:rPr>
          <w:rFonts w:hint="default" w:ascii="Times New Roman" w:hAnsi="Times New Roman" w:eastAsia="黑体" w:cs="Times New Roman"/>
          <w:kern w:val="0"/>
          <w:szCs w:val="21"/>
        </w:rPr>
        <w:t>Modularized high-frequency isolated boost type photovoltaic DC-DC converter</w:t>
      </w:r>
    </w:p>
    <w:p>
      <w:pPr>
        <w:adjustRightInd w:val="0"/>
        <w:snapToGrid w:val="0"/>
        <w:spacing w:before="2"/>
        <w:ind w:left="116" w:firstLine="420" w:firstLineChars="200"/>
        <w:jc w:val="left"/>
        <w:rPr>
          <w:rFonts w:ascii="宋体" w:hAnsi="宋体" w:cs="宋体"/>
          <w:kern w:val="0"/>
          <w:szCs w:val="21"/>
        </w:rPr>
      </w:pPr>
      <w:r>
        <w:rPr>
          <w:kern w:val="0"/>
          <w:szCs w:val="21"/>
        </w:rPr>
        <w:t>将</w:t>
      </w:r>
      <w:r>
        <w:rPr>
          <w:rFonts w:ascii="宋体" w:hAnsi="宋体" w:cs="宋体"/>
          <w:kern w:val="0"/>
          <w:szCs w:val="21"/>
        </w:rPr>
        <w:t>光伏方阵</w:t>
      </w:r>
      <w:r>
        <w:rPr>
          <w:rFonts w:hint="eastAsia" w:ascii="宋体" w:hAnsi="宋体" w:cs="宋体"/>
          <w:kern w:val="0"/>
          <w:szCs w:val="21"/>
        </w:rPr>
        <w:t>发出</w:t>
      </w:r>
      <w:r>
        <w:rPr>
          <w:rFonts w:ascii="宋体" w:hAnsi="宋体" w:cs="宋体"/>
          <w:kern w:val="0"/>
          <w:szCs w:val="21"/>
        </w:rPr>
        <w:t>的直流</w:t>
      </w:r>
      <w:r>
        <w:rPr>
          <w:rFonts w:hint="eastAsia" w:ascii="宋体" w:hAnsi="宋体" w:cs="宋体"/>
          <w:kern w:val="0"/>
          <w:szCs w:val="21"/>
        </w:rPr>
        <w:t>电能</w:t>
      </w:r>
      <w:r>
        <w:rPr>
          <w:rFonts w:ascii="宋体" w:hAnsi="宋体" w:cs="宋体"/>
          <w:kern w:val="0"/>
          <w:szCs w:val="21"/>
        </w:rPr>
        <w:t>变换为直流</w:t>
      </w:r>
      <w:r>
        <w:rPr>
          <w:rFonts w:hint="eastAsia" w:ascii="宋体" w:hAnsi="宋体" w:cs="宋体"/>
          <w:kern w:val="0"/>
          <w:szCs w:val="21"/>
        </w:rPr>
        <w:t>电能</w:t>
      </w:r>
      <w:r>
        <w:rPr>
          <w:rFonts w:ascii="宋体" w:hAnsi="宋体" w:cs="宋体"/>
          <w:kern w:val="0"/>
          <w:szCs w:val="21"/>
        </w:rPr>
        <w:t>的设备</w:t>
      </w:r>
      <w:r>
        <w:rPr>
          <w:rFonts w:hint="eastAsia" w:ascii="宋体" w:hAnsi="宋体" w:cs="宋体"/>
          <w:kern w:val="0"/>
          <w:szCs w:val="21"/>
        </w:rPr>
        <w:t>，该变换采用模块化的组合方式，采用高频隔离变压器实现电能转换和电气隔离。</w:t>
      </w:r>
    </w:p>
    <w:p>
      <w:pPr>
        <w:adjustRightInd w:val="0"/>
        <w:snapToGrid w:val="0"/>
        <w:spacing w:line="320" w:lineRule="exact"/>
        <w:ind w:firstLine="411" w:firstLineChars="196"/>
        <w:rPr>
          <w:kern w:val="0"/>
        </w:rPr>
      </w:pPr>
      <w:r>
        <w:rPr>
          <w:rFonts w:hint="eastAsia"/>
          <w:kern w:val="0"/>
        </w:rPr>
        <w:t>注：本标准中提到的变流器均指模块化高频隔离升压型光伏直流变流器。</w:t>
      </w:r>
    </w:p>
    <w:p>
      <w:pPr>
        <w:spacing w:line="320" w:lineRule="exact"/>
      </w:pPr>
      <w:r>
        <w:rPr>
          <w:rFonts w:hint="eastAsia"/>
        </w:rPr>
        <w:t>3.2</w:t>
      </w:r>
    </w:p>
    <w:p>
      <w:pPr>
        <w:adjustRightInd w:val="0"/>
        <w:snapToGrid w:val="0"/>
        <w:spacing w:line="320" w:lineRule="exact"/>
        <w:ind w:firstLine="411" w:firstLineChars="196"/>
        <w:rPr>
          <w:rFonts w:ascii="黑体" w:hAnsi="宋体" w:eastAsia="黑体" w:cs="宋体"/>
          <w:kern w:val="0"/>
          <w:szCs w:val="21"/>
        </w:rPr>
      </w:pPr>
      <w:r>
        <w:rPr>
          <w:rFonts w:hint="eastAsia" w:ascii="黑体" w:hAnsi="宋体" w:eastAsia="黑体" w:cs="宋体"/>
          <w:kern w:val="0"/>
          <w:szCs w:val="21"/>
        </w:rPr>
        <w:t>变流</w:t>
      </w:r>
      <w:r>
        <w:rPr>
          <w:rFonts w:ascii="黑体" w:hAnsi="宋体" w:eastAsia="黑体" w:cs="宋体"/>
          <w:kern w:val="0"/>
          <w:szCs w:val="21"/>
        </w:rPr>
        <w:t xml:space="preserve"> </w:t>
      </w:r>
      <w:r>
        <w:rPr>
          <w:rFonts w:hint="default" w:ascii="Times New Roman" w:hAnsi="Times New Roman" w:eastAsia="黑体" w:cs="Times New Roman"/>
          <w:kern w:val="0"/>
          <w:szCs w:val="21"/>
        </w:rPr>
        <w:t>conversion</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在电力电子技术领域内，将交流电能转换为直流电能、或将直流电能转换为交流电能，或者二者的组合。</w:t>
      </w:r>
    </w:p>
    <w:p>
      <w:pPr>
        <w:spacing w:line="320" w:lineRule="exact"/>
        <w:rPr>
          <w:rFonts w:ascii="宋体" w:hAnsi="宋体" w:cs="宋体"/>
          <w:kern w:val="0"/>
          <w:szCs w:val="21"/>
        </w:rPr>
      </w:pPr>
      <w:r>
        <w:rPr>
          <w:rFonts w:hint="eastAsia"/>
        </w:rPr>
        <w:t>3.3</w:t>
      </w:r>
    </w:p>
    <w:p>
      <w:pPr>
        <w:adjustRightInd w:val="0"/>
        <w:snapToGrid w:val="0"/>
        <w:spacing w:line="320" w:lineRule="exact"/>
        <w:ind w:firstLine="420" w:firstLineChars="200"/>
        <w:rPr>
          <w:rFonts w:ascii="宋体" w:hAnsi="宋体" w:cs="宋体"/>
          <w:kern w:val="0"/>
          <w:szCs w:val="21"/>
        </w:rPr>
      </w:pPr>
      <w:r>
        <w:rPr>
          <w:rFonts w:hint="eastAsia" w:ascii="黑体" w:hAnsi="宋体" w:eastAsia="黑体" w:cs="宋体"/>
          <w:kern w:val="0"/>
          <w:szCs w:val="21"/>
        </w:rPr>
        <w:t xml:space="preserve">变流器 </w:t>
      </w:r>
      <w:r>
        <w:rPr>
          <w:rFonts w:hint="eastAsia" w:ascii="Times New Roman" w:hAnsi="Times New Roman" w:eastAsia="黑体" w:cs="Times New Roman"/>
          <w:kern w:val="0"/>
          <w:szCs w:val="21"/>
        </w:rPr>
        <w:t>converter</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 xml:space="preserve">实现电能变换的电力电子设备。 </w:t>
      </w:r>
    </w:p>
    <w:p>
      <w:pPr>
        <w:spacing w:line="320" w:lineRule="exact"/>
        <w:rPr>
          <w:rFonts w:ascii="宋体" w:hAnsi="宋体" w:cs="宋体"/>
          <w:kern w:val="0"/>
          <w:szCs w:val="21"/>
        </w:rPr>
      </w:pPr>
      <w:r>
        <w:rPr>
          <w:rFonts w:hint="eastAsia"/>
        </w:rPr>
        <w:t>3.4</w:t>
      </w:r>
    </w:p>
    <w:p>
      <w:pPr>
        <w:adjustRightInd w:val="0"/>
        <w:snapToGrid w:val="0"/>
        <w:spacing w:line="320" w:lineRule="exact"/>
        <w:ind w:firstLine="399" w:firstLineChars="196"/>
        <w:rPr>
          <w:rFonts w:eastAsia="黑体"/>
          <w:spacing w:val="-3"/>
          <w:kern w:val="0"/>
          <w:szCs w:val="21"/>
        </w:rPr>
      </w:pPr>
      <w:r>
        <w:rPr>
          <w:rFonts w:hint="eastAsia" w:eastAsia="黑体"/>
          <w:spacing w:val="-3"/>
          <w:kern w:val="0"/>
          <w:szCs w:val="21"/>
        </w:rPr>
        <w:t>变流器</w:t>
      </w:r>
      <w:r>
        <w:rPr>
          <w:rFonts w:eastAsia="黑体"/>
          <w:spacing w:val="-3"/>
          <w:kern w:val="0"/>
          <w:szCs w:val="21"/>
        </w:rPr>
        <w:t xml:space="preserve">输出端 </w:t>
      </w:r>
      <w:r>
        <w:rPr>
          <w:rFonts w:hint="eastAsia" w:ascii="Times New Roman" w:hAnsi="Times New Roman" w:eastAsia="黑体" w:cs="Times New Roman"/>
          <w:kern w:val="0"/>
          <w:szCs w:val="21"/>
        </w:rPr>
        <w:t>Converter Output Terminal</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变流器</w:t>
      </w:r>
      <w:r>
        <w:rPr>
          <w:rFonts w:ascii="宋体" w:hAnsi="宋体" w:cs="宋体"/>
          <w:kern w:val="0"/>
          <w:szCs w:val="21"/>
        </w:rPr>
        <w:t>对外输出功率的连接点。</w:t>
      </w:r>
      <w:r>
        <w:rPr>
          <w:rFonts w:hint="eastAsia" w:ascii="宋体" w:hAnsi="宋体" w:cs="宋体"/>
          <w:kern w:val="0"/>
          <w:szCs w:val="21"/>
        </w:rPr>
        <w:t>（3.3至3.8参考标准GB/T 34139-2017）</w:t>
      </w:r>
    </w:p>
    <w:p>
      <w:pPr>
        <w:spacing w:line="320" w:lineRule="exact"/>
      </w:pPr>
      <w:r>
        <w:rPr>
          <w:rFonts w:hint="eastAsia"/>
        </w:rPr>
        <w:t>3.5</w:t>
      </w:r>
    </w:p>
    <w:p>
      <w:pPr>
        <w:adjustRightInd w:val="0"/>
        <w:snapToGrid w:val="0"/>
        <w:spacing w:line="320" w:lineRule="exact"/>
        <w:ind w:firstLine="399" w:firstLineChars="196"/>
        <w:rPr>
          <w:rFonts w:eastAsia="黑体"/>
          <w:spacing w:val="-3"/>
          <w:kern w:val="0"/>
          <w:szCs w:val="21"/>
        </w:rPr>
      </w:pPr>
      <w:r>
        <w:rPr>
          <w:rFonts w:hint="eastAsia" w:eastAsia="黑体"/>
          <w:spacing w:val="-3"/>
          <w:kern w:val="0"/>
          <w:szCs w:val="21"/>
        </w:rPr>
        <w:t>额定直流电流</w:t>
      </w:r>
      <w:r>
        <w:rPr>
          <w:rFonts w:ascii="黑体" w:hAnsi="宋体" w:eastAsia="黑体" w:cs="宋体"/>
          <w:kern w:val="0"/>
          <w:szCs w:val="21"/>
        </w:rPr>
        <w:t xml:space="preserve"> </w:t>
      </w:r>
      <w:r>
        <w:rPr>
          <w:rFonts w:hint="eastAsia" w:ascii="Times New Roman" w:hAnsi="Times New Roman" w:eastAsia="黑体" w:cs="Times New Roman"/>
          <w:kern w:val="0"/>
          <w:szCs w:val="21"/>
        </w:rPr>
        <w:t>rated DC current</w:t>
      </w:r>
    </w:p>
    <w:p>
      <w:pPr>
        <w:adjustRightInd w:val="0"/>
        <w:snapToGrid w:val="0"/>
        <w:spacing w:line="320" w:lineRule="exact"/>
        <w:ind w:firstLine="420" w:firstLineChars="200"/>
        <w:rPr>
          <w:rFonts w:eastAsia="黑体"/>
          <w:spacing w:val="-3"/>
          <w:kern w:val="0"/>
          <w:szCs w:val="21"/>
        </w:rPr>
      </w:pPr>
      <w:r>
        <w:rPr>
          <w:rFonts w:hint="eastAsia" w:ascii="宋体" w:hAnsi="宋体" w:cs="宋体"/>
          <w:kern w:val="0"/>
          <w:szCs w:val="21"/>
        </w:rPr>
        <w:t>在规定的运行条件下，变流器长期向输出端连续输出的直流电流值。</w:t>
      </w:r>
    </w:p>
    <w:p>
      <w:pPr>
        <w:spacing w:line="320" w:lineRule="exact"/>
      </w:pPr>
      <w:r>
        <w:rPr>
          <w:rFonts w:hint="eastAsia"/>
        </w:rPr>
        <w:t>3.6</w:t>
      </w:r>
    </w:p>
    <w:p>
      <w:pPr>
        <w:adjustRightInd w:val="0"/>
        <w:snapToGrid w:val="0"/>
        <w:spacing w:line="320" w:lineRule="exact"/>
        <w:ind w:firstLine="411" w:firstLineChars="196"/>
        <w:rPr>
          <w:rFonts w:eastAsia="黑体"/>
          <w:spacing w:val="-3"/>
          <w:kern w:val="0"/>
          <w:szCs w:val="21"/>
        </w:rPr>
      </w:pPr>
      <w:r>
        <w:rPr>
          <w:rFonts w:hint="eastAsia" w:ascii="黑体" w:hAnsi="宋体" w:eastAsia="黑体" w:cs="宋体"/>
          <w:kern w:val="0"/>
          <w:szCs w:val="21"/>
        </w:rPr>
        <w:t>最大</w:t>
      </w:r>
      <w:r>
        <w:rPr>
          <w:rFonts w:hint="eastAsia" w:eastAsia="黑体"/>
          <w:spacing w:val="-3"/>
          <w:kern w:val="0"/>
          <w:szCs w:val="21"/>
        </w:rPr>
        <w:t>直流电流</w:t>
      </w:r>
      <w:r>
        <w:rPr>
          <w:rFonts w:ascii="黑体" w:hAnsi="宋体" w:eastAsia="黑体" w:cs="宋体"/>
          <w:kern w:val="0"/>
          <w:szCs w:val="21"/>
        </w:rPr>
        <w:t xml:space="preserve"> </w:t>
      </w:r>
      <w:r>
        <w:rPr>
          <w:rFonts w:hint="eastAsia" w:ascii="Times New Roman" w:hAnsi="Times New Roman" w:eastAsia="黑体" w:cs="Times New Roman"/>
          <w:kern w:val="0"/>
          <w:szCs w:val="21"/>
        </w:rPr>
        <w:t>maximum DC current</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在规定的运行条件下，变流器长期向输出端连续输出的直流电流最大值。</w:t>
      </w:r>
    </w:p>
    <w:p>
      <w:pPr>
        <w:spacing w:line="320" w:lineRule="exact"/>
      </w:pPr>
      <w:r>
        <w:rPr>
          <w:rFonts w:hint="eastAsia"/>
        </w:rPr>
        <w:t>3.7</w:t>
      </w:r>
    </w:p>
    <w:p>
      <w:pPr>
        <w:adjustRightInd w:val="0"/>
        <w:snapToGrid w:val="0"/>
        <w:spacing w:line="320" w:lineRule="exact"/>
        <w:ind w:firstLine="399" w:firstLineChars="196"/>
        <w:rPr>
          <w:rFonts w:eastAsia="黑体"/>
          <w:spacing w:val="-3"/>
          <w:kern w:val="0"/>
          <w:szCs w:val="21"/>
        </w:rPr>
      </w:pPr>
      <w:r>
        <w:rPr>
          <w:rFonts w:hint="eastAsia" w:eastAsia="黑体"/>
          <w:spacing w:val="-3"/>
          <w:kern w:val="0"/>
          <w:szCs w:val="21"/>
        </w:rPr>
        <w:t>短时</w:t>
      </w:r>
      <w:r>
        <w:rPr>
          <w:rFonts w:hint="eastAsia" w:ascii="黑体" w:hAnsi="宋体" w:eastAsia="黑体" w:cs="宋体"/>
          <w:kern w:val="0"/>
          <w:szCs w:val="21"/>
        </w:rPr>
        <w:t>过载</w:t>
      </w:r>
      <w:r>
        <w:rPr>
          <w:rFonts w:hint="eastAsia" w:eastAsia="黑体"/>
          <w:spacing w:val="-3"/>
          <w:kern w:val="0"/>
          <w:szCs w:val="21"/>
        </w:rPr>
        <w:t>（过负荷）直流电流</w:t>
      </w:r>
      <w:r>
        <w:rPr>
          <w:rFonts w:eastAsia="黑体"/>
          <w:spacing w:val="-3"/>
          <w:kern w:val="0"/>
          <w:szCs w:val="21"/>
        </w:rPr>
        <w:t xml:space="preserve"> </w:t>
      </w:r>
      <w:r>
        <w:rPr>
          <w:rFonts w:hint="eastAsia" w:ascii="Times New Roman" w:hAnsi="Times New Roman" w:eastAsia="黑体" w:cs="Times New Roman"/>
          <w:kern w:val="0"/>
          <w:szCs w:val="21"/>
        </w:rPr>
        <w:t>short time overload DC current</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在规定的运行条件下，变流器短时（如3秒）向输出端连续输出的直流电流最大值。</w:t>
      </w:r>
    </w:p>
    <w:p>
      <w:pPr>
        <w:spacing w:line="320" w:lineRule="exact"/>
      </w:pPr>
      <w:r>
        <w:rPr>
          <w:rFonts w:hint="eastAsia"/>
        </w:rPr>
        <w:t>3.8</w:t>
      </w:r>
    </w:p>
    <w:p>
      <w:pPr>
        <w:adjustRightInd w:val="0"/>
        <w:snapToGrid w:val="0"/>
        <w:spacing w:line="320" w:lineRule="exact"/>
        <w:ind w:firstLine="399" w:firstLineChars="196"/>
        <w:rPr>
          <w:rFonts w:eastAsia="黑体"/>
          <w:spacing w:val="-3"/>
          <w:kern w:val="0"/>
          <w:szCs w:val="21"/>
        </w:rPr>
      </w:pPr>
      <w:r>
        <w:rPr>
          <w:rFonts w:hint="eastAsia" w:eastAsia="黑体"/>
          <w:spacing w:val="-3"/>
          <w:kern w:val="0"/>
          <w:szCs w:val="21"/>
        </w:rPr>
        <w:t>额定</w:t>
      </w:r>
      <w:r>
        <w:rPr>
          <w:rFonts w:hint="eastAsia" w:ascii="黑体" w:hAnsi="宋体" w:eastAsia="黑体" w:cs="宋体"/>
          <w:kern w:val="0"/>
          <w:szCs w:val="21"/>
        </w:rPr>
        <w:t>直流电压</w:t>
      </w:r>
      <w:r>
        <w:rPr>
          <w:rFonts w:ascii="黑体" w:hAnsi="宋体" w:eastAsia="黑体" w:cs="宋体"/>
          <w:kern w:val="0"/>
          <w:szCs w:val="21"/>
        </w:rPr>
        <w:t xml:space="preserve"> </w:t>
      </w:r>
      <w:r>
        <w:rPr>
          <w:rFonts w:hint="eastAsia" w:ascii="Times New Roman" w:hAnsi="Times New Roman" w:eastAsia="黑体" w:cs="Times New Roman"/>
          <w:kern w:val="0"/>
          <w:szCs w:val="21"/>
        </w:rPr>
        <w:t>rated DC voltage</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在规定的运行条件下，变流器输出的直流电压值。</w:t>
      </w:r>
    </w:p>
    <w:p>
      <w:pPr>
        <w:spacing w:line="320" w:lineRule="exact"/>
      </w:pPr>
      <w:r>
        <w:rPr>
          <w:rFonts w:hint="eastAsia"/>
        </w:rPr>
        <w:t>3.9</w:t>
      </w:r>
    </w:p>
    <w:p>
      <w:pPr>
        <w:adjustRightInd w:val="0"/>
        <w:snapToGrid w:val="0"/>
        <w:spacing w:line="320" w:lineRule="exact"/>
        <w:ind w:firstLine="399" w:firstLineChars="196"/>
        <w:rPr>
          <w:rFonts w:eastAsia="黑体"/>
          <w:spacing w:val="-3"/>
          <w:kern w:val="0"/>
          <w:szCs w:val="21"/>
        </w:rPr>
      </w:pPr>
      <w:r>
        <w:rPr>
          <w:rFonts w:hint="eastAsia" w:eastAsia="黑体"/>
          <w:spacing w:val="-3"/>
          <w:kern w:val="0"/>
          <w:szCs w:val="21"/>
        </w:rPr>
        <w:t>额定</w:t>
      </w:r>
      <w:r>
        <w:rPr>
          <w:rFonts w:hint="eastAsia" w:ascii="黑体" w:hAnsi="宋体" w:eastAsia="黑体" w:cs="宋体"/>
          <w:kern w:val="0"/>
          <w:szCs w:val="21"/>
        </w:rPr>
        <w:t>直流功率</w:t>
      </w:r>
      <w:r>
        <w:rPr>
          <w:rFonts w:eastAsia="黑体"/>
          <w:spacing w:val="-3"/>
          <w:kern w:val="0"/>
          <w:szCs w:val="21"/>
        </w:rPr>
        <w:t xml:space="preserve"> </w:t>
      </w:r>
      <w:r>
        <w:rPr>
          <w:rFonts w:hint="eastAsia" w:ascii="Times New Roman" w:hAnsi="Times New Roman" w:eastAsia="黑体" w:cs="Times New Roman"/>
          <w:kern w:val="0"/>
          <w:szCs w:val="21"/>
        </w:rPr>
        <w:t>rated DC power</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额定直流电压与额定直流电流之积。</w:t>
      </w:r>
    </w:p>
    <w:p>
      <w:pPr>
        <w:spacing w:line="320" w:lineRule="exact"/>
      </w:pPr>
      <w:r>
        <w:rPr>
          <w:rFonts w:hint="eastAsia"/>
        </w:rPr>
        <w:t>3.10</w:t>
      </w:r>
    </w:p>
    <w:p>
      <w:pPr>
        <w:ind w:firstLine="408" w:firstLineChars="200"/>
        <w:rPr>
          <w:rFonts w:eastAsia="黑体"/>
          <w:spacing w:val="-3"/>
          <w:kern w:val="0"/>
          <w:szCs w:val="21"/>
        </w:rPr>
      </w:pPr>
      <w:r>
        <w:rPr>
          <w:rFonts w:eastAsia="黑体"/>
          <w:spacing w:val="-3"/>
          <w:kern w:val="0"/>
          <w:szCs w:val="21"/>
        </w:rPr>
        <w:t>最大功率点跟踪</w:t>
      </w:r>
      <w:r>
        <w:rPr>
          <w:rFonts w:hint="eastAsia" w:ascii="Times New Roman" w:hAnsi="Times New Roman" w:eastAsia="黑体" w:cs="Times New Roman"/>
          <w:kern w:val="0"/>
          <w:szCs w:val="21"/>
        </w:rPr>
        <w:t>maximum power point tracking; MPPT</w:t>
      </w:r>
    </w:p>
    <w:p>
      <w:pPr>
        <w:adjustRightInd w:val="0"/>
        <w:snapToGrid w:val="0"/>
        <w:spacing w:line="320" w:lineRule="exact"/>
        <w:ind w:firstLine="420" w:firstLineChars="200"/>
        <w:rPr>
          <w:rFonts w:ascii="宋体" w:hAnsi="宋体" w:cs="宋体"/>
          <w:kern w:val="0"/>
          <w:szCs w:val="21"/>
        </w:rPr>
      </w:pPr>
      <w:r>
        <w:rPr>
          <w:rFonts w:ascii="宋体" w:hAnsi="宋体" w:cs="宋体"/>
          <w:kern w:val="0"/>
          <w:szCs w:val="21"/>
        </w:rPr>
        <w:t>对因光伏方阵表面温度变化和太阳辐射照度变化而产生的输出电压与电流的变化进行跟踪控制，使阵列一直保持在最大输出工作状态，以获得最大的功率输出的自动调整行为。</w:t>
      </w:r>
    </w:p>
    <w:p>
      <w:pPr>
        <w:spacing w:line="320" w:lineRule="exact"/>
      </w:pPr>
      <w:r>
        <w:rPr>
          <w:rFonts w:hint="eastAsia"/>
        </w:rPr>
        <w:t>3.11</w:t>
      </w:r>
    </w:p>
    <w:p>
      <w:pPr>
        <w:adjustRightInd w:val="0"/>
        <w:snapToGrid w:val="0"/>
        <w:spacing w:line="320" w:lineRule="exact"/>
        <w:ind w:firstLine="399" w:firstLineChars="196"/>
        <w:rPr>
          <w:rFonts w:eastAsia="黑体"/>
          <w:spacing w:val="-3"/>
          <w:kern w:val="0"/>
          <w:szCs w:val="21"/>
        </w:rPr>
      </w:pPr>
      <w:r>
        <w:rPr>
          <w:rFonts w:eastAsia="黑体"/>
          <w:spacing w:val="-3"/>
          <w:kern w:val="0"/>
          <w:szCs w:val="21"/>
        </w:rPr>
        <w:t>最大功率点跟踪效率</w:t>
      </w:r>
      <w:r>
        <w:rPr>
          <w:rFonts w:hint="eastAsia" w:ascii="Times New Roman" w:hAnsi="Times New Roman" w:eastAsia="黑体" w:cs="Times New Roman"/>
          <w:kern w:val="0"/>
          <w:szCs w:val="21"/>
        </w:rPr>
        <w:t>maximum power point tracking efficiency</w:t>
      </w:r>
    </w:p>
    <w:p>
      <w:pPr>
        <w:adjustRightInd w:val="0"/>
        <w:snapToGrid w:val="0"/>
        <w:spacing w:before="2" w:line="320" w:lineRule="exact"/>
        <w:ind w:firstLine="420" w:firstLineChars="200"/>
        <w:jc w:val="left"/>
        <w:rPr>
          <w:rFonts w:ascii="宋体" w:hAnsi="宋体" w:cs="宋体"/>
          <w:kern w:val="0"/>
          <w:szCs w:val="21"/>
        </w:rPr>
      </w:pPr>
      <w:r>
        <w:rPr>
          <w:rFonts w:ascii="宋体" w:hAnsi="宋体" w:cs="宋体"/>
          <w:kern w:val="0"/>
          <w:szCs w:val="21"/>
        </w:rPr>
        <w:t>在规定的测试周期TM内，被测</w:t>
      </w:r>
      <w:r>
        <w:rPr>
          <w:rFonts w:hint="eastAsia" w:ascii="宋体" w:hAnsi="宋体" w:cs="宋体"/>
          <w:kern w:val="0"/>
          <w:szCs w:val="21"/>
        </w:rPr>
        <w:t>变流器</w:t>
      </w:r>
      <w:r>
        <w:rPr>
          <w:rFonts w:ascii="宋体" w:hAnsi="宋体" w:cs="宋体"/>
          <w:kern w:val="0"/>
          <w:szCs w:val="21"/>
        </w:rPr>
        <w:t>获得的直流电能与理论上光伏方阵模拟器(或光伏电池阵列)在该段时间内工作在最大功率点提供的电能的比值，计算公式为：</w:t>
      </w:r>
    </w:p>
    <w:p>
      <w:pPr>
        <w:adjustRightInd w:val="0"/>
        <w:snapToGrid w:val="0"/>
        <w:spacing w:before="2"/>
        <w:jc w:val="center"/>
        <w:rPr>
          <w:rFonts w:ascii="宋体" w:hAnsi="宋体" w:cs="宋体"/>
          <w:kern w:val="0"/>
          <w:szCs w:val="21"/>
        </w:rPr>
      </w:pPr>
      <w:r>
        <w:rPr>
          <w:rFonts w:ascii="宋体" w:hAnsi="宋体" w:cs="宋体"/>
          <w:kern w:val="0"/>
          <w:position w:val="-44"/>
          <w:szCs w:val="21"/>
        </w:rPr>
        <w:object>
          <v:shape id="_x0000_i1026" o:spt="75" type="#_x0000_t75" style="height:49.7pt;width:104.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p>
    <w:p>
      <w:pPr>
        <w:adjustRightInd w:val="0"/>
        <w:snapToGrid w:val="0"/>
        <w:spacing w:before="2" w:line="320" w:lineRule="exact"/>
        <w:ind w:firstLine="420" w:firstLineChars="200"/>
        <w:jc w:val="left"/>
        <w:rPr>
          <w:rFonts w:ascii="宋体" w:hAnsi="宋体" w:cs="宋体"/>
          <w:kern w:val="0"/>
          <w:szCs w:val="21"/>
        </w:rPr>
      </w:pPr>
      <w:r>
        <w:rPr>
          <w:rFonts w:hint="eastAsia" w:ascii="宋体" w:hAnsi="宋体" w:cs="宋体"/>
          <w:kern w:val="0"/>
          <w:szCs w:val="21"/>
        </w:rPr>
        <w:t>式中：</w:t>
      </w:r>
    </w:p>
    <w:p>
      <w:pPr>
        <w:adjustRightInd w:val="0"/>
        <w:snapToGrid w:val="0"/>
        <w:spacing w:before="2" w:line="320" w:lineRule="exact"/>
        <w:ind w:firstLine="420" w:firstLineChars="200"/>
        <w:jc w:val="left"/>
        <w:rPr>
          <w:kern w:val="0"/>
          <w:szCs w:val="21"/>
        </w:rPr>
      </w:pPr>
      <w:r>
        <w:rPr>
          <w:kern w:val="0"/>
          <w:szCs w:val="21"/>
        </w:rPr>
        <w:t>P</w:t>
      </w:r>
      <w:r>
        <w:rPr>
          <w:kern w:val="0"/>
          <w:szCs w:val="21"/>
          <w:vertAlign w:val="subscript"/>
        </w:rPr>
        <w:t>DC</w:t>
      </w:r>
      <w:r>
        <w:rPr>
          <w:kern w:val="0"/>
          <w:szCs w:val="21"/>
        </w:rPr>
        <w:t>(t)—变流器在直流端口输入功率的瞬时值；</w:t>
      </w:r>
    </w:p>
    <w:p>
      <w:pPr>
        <w:adjustRightInd w:val="0"/>
        <w:snapToGrid w:val="0"/>
        <w:spacing w:before="2" w:line="320" w:lineRule="exact"/>
        <w:ind w:firstLine="420" w:firstLineChars="200"/>
        <w:jc w:val="left"/>
        <w:rPr>
          <w:rFonts w:ascii="宋体" w:hAnsi="宋体" w:cs="宋体"/>
          <w:kern w:val="0"/>
          <w:szCs w:val="21"/>
        </w:rPr>
      </w:pPr>
      <w:r>
        <w:rPr>
          <w:kern w:val="0"/>
          <w:szCs w:val="21"/>
        </w:rPr>
        <w:t>P</w:t>
      </w:r>
      <w:r>
        <w:rPr>
          <w:kern w:val="0"/>
          <w:szCs w:val="21"/>
          <w:vertAlign w:val="subscript"/>
        </w:rPr>
        <w:t>MPPT</w:t>
      </w:r>
      <w:r>
        <w:rPr>
          <w:kern w:val="0"/>
          <w:szCs w:val="21"/>
        </w:rPr>
        <w:t>(t)</w:t>
      </w:r>
      <w:r>
        <w:rPr>
          <w:rFonts w:ascii="宋体" w:hAnsi="宋体" w:cs="宋体"/>
          <w:kern w:val="0"/>
          <w:szCs w:val="21"/>
        </w:rPr>
        <w:t>—</w:t>
      </w:r>
      <w:r>
        <w:rPr>
          <w:rFonts w:hint="eastAsia" w:ascii="宋体" w:hAnsi="宋体" w:cs="宋体"/>
          <w:kern w:val="0"/>
          <w:szCs w:val="21"/>
        </w:rPr>
        <w:t>理论上光伏方阵模拟器</w:t>
      </w:r>
      <w:r>
        <w:rPr>
          <w:rFonts w:ascii="宋体" w:hAnsi="宋体" w:cs="宋体"/>
          <w:kern w:val="0"/>
          <w:szCs w:val="21"/>
        </w:rPr>
        <w:t>(</w:t>
      </w:r>
      <w:r>
        <w:rPr>
          <w:rFonts w:hint="eastAsia" w:ascii="宋体" w:hAnsi="宋体" w:cs="宋体"/>
          <w:kern w:val="0"/>
          <w:szCs w:val="21"/>
        </w:rPr>
        <w:t>或光伏电池阵列</w:t>
      </w:r>
      <w:r>
        <w:rPr>
          <w:rFonts w:ascii="宋体" w:hAnsi="宋体" w:cs="宋体"/>
          <w:kern w:val="0"/>
          <w:szCs w:val="21"/>
        </w:rPr>
        <w:t>)</w:t>
      </w:r>
      <w:r>
        <w:rPr>
          <w:rFonts w:hint="eastAsia" w:ascii="宋体" w:hAnsi="宋体" w:cs="宋体"/>
          <w:kern w:val="0"/>
          <w:szCs w:val="21"/>
        </w:rPr>
        <w:t>提供的瞬时最大功率点功率</w:t>
      </w:r>
    </w:p>
    <w:p>
      <w:pPr>
        <w:spacing w:line="320" w:lineRule="exact"/>
      </w:pPr>
      <w:r>
        <w:rPr>
          <w:rFonts w:hint="eastAsia"/>
        </w:rPr>
        <w:t>3.12</w:t>
      </w:r>
    </w:p>
    <w:p>
      <w:pPr>
        <w:adjustRightInd w:val="0"/>
        <w:snapToGrid w:val="0"/>
        <w:spacing w:line="320" w:lineRule="exact"/>
        <w:ind w:firstLine="399" w:firstLineChars="196"/>
        <w:rPr>
          <w:rFonts w:eastAsia="黑体"/>
          <w:spacing w:val="-3"/>
          <w:kern w:val="0"/>
          <w:szCs w:val="21"/>
        </w:rPr>
      </w:pPr>
      <w:r>
        <w:rPr>
          <w:rFonts w:hint="eastAsia" w:eastAsia="黑体"/>
          <w:spacing w:val="-3"/>
          <w:kern w:val="0"/>
          <w:szCs w:val="21"/>
        </w:rPr>
        <w:t>转换效率</w:t>
      </w:r>
      <w:r>
        <w:rPr>
          <w:rFonts w:hint="eastAsia" w:ascii="Times New Roman" w:hAnsi="Times New Roman" w:eastAsia="黑体" w:cs="Times New Roman"/>
          <w:kern w:val="0"/>
          <w:szCs w:val="21"/>
        </w:rPr>
        <w:t>conversion efficiency</w:t>
      </w:r>
    </w:p>
    <w:p>
      <w:pPr>
        <w:adjustRightInd w:val="0"/>
        <w:snapToGrid w:val="0"/>
        <w:spacing w:before="2" w:line="320" w:lineRule="exact"/>
        <w:ind w:firstLine="420" w:firstLineChars="200"/>
        <w:jc w:val="left"/>
        <w:rPr>
          <w:rFonts w:ascii="宋体" w:hAnsi="宋体" w:cs="宋体"/>
          <w:kern w:val="0"/>
          <w:szCs w:val="21"/>
        </w:rPr>
      </w:pPr>
      <w:r>
        <w:rPr>
          <w:rFonts w:hint="eastAsia" w:ascii="宋体" w:hAnsi="宋体" w:cs="宋体"/>
          <w:kern w:val="0"/>
          <w:szCs w:val="21"/>
        </w:rPr>
        <w:t>在规定的测试周期</w:t>
      </w:r>
      <w:r>
        <w:rPr>
          <w:kern w:val="0"/>
          <w:szCs w:val="21"/>
        </w:rPr>
        <w:t>T</w:t>
      </w:r>
      <w:r>
        <w:rPr>
          <w:kern w:val="0"/>
          <w:szCs w:val="21"/>
          <w:vertAlign w:val="subscript"/>
        </w:rPr>
        <w:t>M</w:t>
      </w:r>
      <w:r>
        <w:rPr>
          <w:rFonts w:hint="eastAsia" w:ascii="宋体" w:hAnsi="宋体" w:cs="宋体"/>
          <w:kern w:val="0"/>
          <w:szCs w:val="21"/>
        </w:rPr>
        <w:t>内，被测设备直流端口瞬时输出的电能与直流端口瞬时输入的电能的比值，计算公式为：</w:t>
      </w:r>
    </w:p>
    <w:p>
      <w:pPr>
        <w:adjustRightInd w:val="0"/>
        <w:snapToGrid w:val="0"/>
        <w:spacing w:before="2"/>
        <w:ind w:firstLine="3672" w:firstLineChars="1800"/>
        <w:jc w:val="both"/>
        <w:rPr>
          <w:rFonts w:eastAsia="黑体"/>
          <w:spacing w:val="-3"/>
          <w:kern w:val="0"/>
          <w:szCs w:val="21"/>
        </w:rPr>
      </w:pPr>
      <w:r>
        <w:rPr>
          <w:rFonts w:eastAsia="黑体"/>
          <w:spacing w:val="-3"/>
          <w:kern w:val="0"/>
          <w:position w:val="-44"/>
          <w:szCs w:val="21"/>
        </w:rPr>
        <w:object>
          <v:shape id="_x0000_i1027" o:spt="75" type="#_x0000_t75" style="height:49.7pt;width:98.1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p>
    <w:p>
      <w:pPr>
        <w:adjustRightInd w:val="0"/>
        <w:snapToGrid w:val="0"/>
        <w:spacing w:before="2"/>
        <w:ind w:left="538"/>
        <w:jc w:val="left"/>
        <w:rPr>
          <w:kern w:val="0"/>
          <w:szCs w:val="21"/>
        </w:rPr>
      </w:pPr>
      <w:r>
        <w:rPr>
          <w:kern w:val="0"/>
          <w:szCs w:val="21"/>
        </w:rPr>
        <w:t>P</w:t>
      </w:r>
      <w:r>
        <w:rPr>
          <w:kern w:val="0"/>
          <w:szCs w:val="21"/>
          <w:vertAlign w:val="subscript"/>
        </w:rPr>
        <w:t>DC1</w:t>
      </w:r>
      <w:r>
        <w:rPr>
          <w:kern w:val="0"/>
          <w:szCs w:val="21"/>
        </w:rPr>
        <w:t>(t)—变流器直流端口输入功率的瞬时值；</w:t>
      </w:r>
    </w:p>
    <w:p>
      <w:pPr>
        <w:adjustRightInd w:val="0"/>
        <w:snapToGrid w:val="0"/>
        <w:spacing w:before="2"/>
        <w:ind w:left="538"/>
        <w:jc w:val="left"/>
        <w:rPr>
          <w:rFonts w:eastAsia="黑体"/>
          <w:spacing w:val="-3"/>
          <w:kern w:val="0"/>
          <w:szCs w:val="21"/>
        </w:rPr>
      </w:pPr>
      <w:r>
        <w:rPr>
          <w:kern w:val="0"/>
          <w:szCs w:val="21"/>
        </w:rPr>
        <w:t>P</w:t>
      </w:r>
      <w:r>
        <w:rPr>
          <w:kern w:val="0"/>
          <w:szCs w:val="21"/>
          <w:vertAlign w:val="subscript"/>
        </w:rPr>
        <w:t>DC2</w:t>
      </w:r>
      <w:r>
        <w:rPr>
          <w:kern w:val="0"/>
          <w:szCs w:val="21"/>
        </w:rPr>
        <w:t>(t)—变流器直流端口输出功率的瞬时值。</w:t>
      </w:r>
    </w:p>
    <w:p>
      <w:pPr>
        <w:spacing w:line="320" w:lineRule="exact"/>
      </w:pPr>
      <w:r>
        <w:rPr>
          <w:rFonts w:hint="eastAsia"/>
        </w:rPr>
        <w:t>3.13</w:t>
      </w:r>
    </w:p>
    <w:p>
      <w:pPr>
        <w:adjustRightInd w:val="0"/>
        <w:snapToGrid w:val="0"/>
        <w:spacing w:line="320" w:lineRule="exact"/>
        <w:ind w:firstLine="399" w:firstLineChars="196"/>
        <w:rPr>
          <w:rFonts w:eastAsia="黑体"/>
          <w:kern w:val="0"/>
          <w:szCs w:val="21"/>
        </w:rPr>
      </w:pPr>
      <w:r>
        <w:rPr>
          <w:rFonts w:hint="eastAsia" w:ascii="黑体" w:hAnsi="宋体" w:eastAsia="黑体" w:cs="黑体"/>
          <w:spacing w:val="-3"/>
          <w:kern w:val="0"/>
          <w:szCs w:val="21"/>
          <w:lang w:bidi="ar"/>
        </w:rPr>
        <w:t>总效率</w:t>
      </w:r>
      <w:r>
        <w:rPr>
          <w:rFonts w:hint="eastAsia" w:ascii="Times New Roman" w:hAnsi="Times New Roman" w:eastAsia="黑体" w:cs="Times New Roman"/>
          <w:kern w:val="0"/>
          <w:szCs w:val="21"/>
        </w:rPr>
        <w:t>overall（total） efficiency</w:t>
      </w:r>
    </w:p>
    <w:p>
      <w:pPr>
        <w:adjustRightInd w:val="0"/>
        <w:snapToGrid w:val="0"/>
        <w:spacing w:before="2" w:line="320" w:lineRule="exact"/>
        <w:ind w:firstLine="420" w:firstLineChars="200"/>
        <w:jc w:val="left"/>
        <w:rPr>
          <w:rFonts w:ascii="宋体" w:hAnsi="宋体" w:cs="宋体"/>
          <w:kern w:val="0"/>
          <w:szCs w:val="21"/>
        </w:rPr>
      </w:pPr>
      <w:r>
        <w:rPr>
          <w:rFonts w:hint="eastAsia" w:ascii="宋体" w:hAnsi="宋体" w:cs="宋体"/>
          <w:kern w:val="0"/>
          <w:szCs w:val="21"/>
        </w:rPr>
        <w:t>在规定的测试周期TM内，变流器在直流输出端口的电能与理论上光伏方阵模拟器(或光伏电池阵列)在该段时间内工作在最大功率点提供的电能的比值，计算公式为：</w:t>
      </w:r>
    </w:p>
    <w:p>
      <w:pPr>
        <w:adjustRightInd w:val="0"/>
        <w:snapToGrid w:val="0"/>
        <w:spacing w:before="2"/>
        <w:ind w:left="538"/>
        <w:jc w:val="center"/>
        <w:rPr>
          <w:rFonts w:eastAsia="黑体"/>
          <w:spacing w:val="-3"/>
          <w:kern w:val="0"/>
          <w:szCs w:val="21"/>
        </w:rPr>
      </w:pPr>
      <w:r>
        <w:rPr>
          <w:rFonts w:eastAsia="黑体"/>
          <w:spacing w:val="-3"/>
          <w:kern w:val="0"/>
          <w:szCs w:val="21"/>
        </w:rPr>
        <w:object>
          <v:shape id="_x0000_i1028" o:spt="75" type="#_x0000_t75" style="height:49.7pt;width:145.3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p>
    <w:p>
      <w:pPr>
        <w:spacing w:line="320" w:lineRule="exact"/>
      </w:pPr>
      <w:r>
        <w:rPr>
          <w:rFonts w:hint="eastAsia"/>
        </w:rPr>
        <w:t>3.14</w:t>
      </w:r>
    </w:p>
    <w:p>
      <w:pPr>
        <w:adjustRightInd w:val="0"/>
        <w:snapToGrid w:val="0"/>
        <w:spacing w:line="320" w:lineRule="exact"/>
        <w:ind w:firstLine="399" w:firstLineChars="196"/>
        <w:rPr>
          <w:rFonts w:hint="eastAsia" w:ascii="Times New Roman" w:hAnsi="Times New Roman" w:eastAsia="黑体" w:cs="Times New Roman"/>
          <w:kern w:val="0"/>
          <w:szCs w:val="21"/>
        </w:rPr>
      </w:pPr>
      <w:r>
        <w:rPr>
          <w:rFonts w:eastAsia="黑体"/>
          <w:spacing w:val="-3"/>
          <w:kern w:val="0"/>
          <w:szCs w:val="21"/>
        </w:rPr>
        <w:t>电气间隙</w:t>
      </w:r>
      <w:r>
        <w:rPr>
          <w:rFonts w:hint="eastAsia" w:eastAsia="黑体"/>
          <w:spacing w:val="-3"/>
          <w:kern w:val="0"/>
          <w:szCs w:val="21"/>
        </w:rPr>
        <w:t xml:space="preserve"> </w:t>
      </w:r>
      <w:r>
        <w:rPr>
          <w:rFonts w:hint="eastAsia" w:ascii="Times New Roman" w:hAnsi="Times New Roman" w:eastAsia="黑体" w:cs="Times New Roman"/>
          <w:kern w:val="0"/>
          <w:szCs w:val="21"/>
        </w:rPr>
        <w:fldChar w:fldCharType="begin"/>
      </w:r>
      <w:r>
        <w:rPr>
          <w:rFonts w:hint="eastAsia" w:ascii="Times New Roman" w:hAnsi="Times New Roman" w:eastAsia="黑体" w:cs="Times New Roman"/>
          <w:kern w:val="0"/>
          <w:szCs w:val="21"/>
        </w:rPr>
        <w:instrText xml:space="preserve"> HYPERLINK "D:/Program%20Files/Youdao/Dict/8.1.2.0/resultui/html/index.html" \l "/javascript:;" </w:instrText>
      </w:r>
      <w:r>
        <w:rPr>
          <w:rFonts w:hint="eastAsia" w:ascii="Times New Roman" w:hAnsi="Times New Roman" w:eastAsia="黑体" w:cs="Times New Roman"/>
          <w:kern w:val="0"/>
          <w:szCs w:val="21"/>
        </w:rPr>
        <w:fldChar w:fldCharType="separate"/>
      </w:r>
      <w:r>
        <w:rPr>
          <w:rFonts w:hint="eastAsia" w:ascii="Times New Roman" w:hAnsi="Times New Roman" w:eastAsia="黑体" w:cs="Times New Roman"/>
          <w:kern w:val="0"/>
          <w:szCs w:val="21"/>
        </w:rPr>
        <w:t>electric</w:t>
      </w:r>
      <w:r>
        <w:rPr>
          <w:rFonts w:hint="eastAsia" w:ascii="Times New Roman" w:hAnsi="Times New Roman" w:eastAsia="黑体" w:cs="Times New Roman"/>
          <w:kern w:val="0"/>
          <w:szCs w:val="21"/>
        </w:rPr>
        <w:fldChar w:fldCharType="end"/>
      </w:r>
      <w:r>
        <w:rPr>
          <w:rFonts w:hint="eastAsia" w:ascii="Times New Roman" w:hAnsi="Times New Roman" w:eastAsia="黑体" w:cs="Times New Roman"/>
          <w:kern w:val="0"/>
          <w:szCs w:val="21"/>
        </w:rPr>
        <w:t> </w:t>
      </w:r>
      <w:r>
        <w:rPr>
          <w:rFonts w:hint="eastAsia" w:ascii="Times New Roman" w:hAnsi="Times New Roman" w:eastAsia="黑体" w:cs="Times New Roman"/>
          <w:kern w:val="0"/>
          <w:szCs w:val="21"/>
        </w:rPr>
        <w:fldChar w:fldCharType="begin"/>
      </w:r>
      <w:r>
        <w:rPr>
          <w:rFonts w:hint="eastAsia" w:ascii="Times New Roman" w:hAnsi="Times New Roman" w:eastAsia="黑体" w:cs="Times New Roman"/>
          <w:kern w:val="0"/>
          <w:szCs w:val="21"/>
        </w:rPr>
        <w:instrText xml:space="preserve"> HYPERLINK "D:/Program%20Files/Youdao/Dict/8.1.2.0/resultui/html/index.html" \l "/javascript:;" </w:instrText>
      </w:r>
      <w:r>
        <w:rPr>
          <w:rFonts w:hint="eastAsia" w:ascii="Times New Roman" w:hAnsi="Times New Roman" w:eastAsia="黑体" w:cs="Times New Roman"/>
          <w:kern w:val="0"/>
          <w:szCs w:val="21"/>
        </w:rPr>
        <w:fldChar w:fldCharType="separate"/>
      </w:r>
      <w:r>
        <w:rPr>
          <w:rFonts w:hint="eastAsia" w:ascii="Times New Roman" w:hAnsi="Times New Roman" w:eastAsia="黑体" w:cs="Times New Roman"/>
          <w:kern w:val="0"/>
          <w:szCs w:val="21"/>
        </w:rPr>
        <w:t>clearance</w:t>
      </w:r>
      <w:r>
        <w:rPr>
          <w:rFonts w:hint="eastAsia" w:ascii="Times New Roman" w:hAnsi="Times New Roman" w:eastAsia="黑体" w:cs="Times New Roman"/>
          <w:kern w:val="0"/>
          <w:szCs w:val="21"/>
        </w:rPr>
        <w:fldChar w:fldCharType="end"/>
      </w:r>
    </w:p>
    <w:p>
      <w:pPr>
        <w:adjustRightInd w:val="0"/>
        <w:snapToGrid w:val="0"/>
        <w:spacing w:line="320" w:lineRule="exact"/>
        <w:ind w:firstLine="420" w:firstLineChars="200"/>
        <w:rPr>
          <w:rFonts w:ascii="宋体" w:hAnsi="宋体" w:cs="宋体"/>
          <w:kern w:val="0"/>
          <w:szCs w:val="21"/>
        </w:rPr>
      </w:pPr>
      <w:r>
        <w:rPr>
          <w:rFonts w:ascii="宋体" w:hAnsi="宋体" w:cs="宋体"/>
          <w:kern w:val="0"/>
          <w:szCs w:val="21"/>
        </w:rPr>
        <w:t>两个导电零部件之间的最短空间距离。</w:t>
      </w:r>
    </w:p>
    <w:p>
      <w:pPr>
        <w:spacing w:line="320" w:lineRule="exact"/>
      </w:pPr>
      <w:r>
        <w:rPr>
          <w:rFonts w:hint="eastAsia"/>
        </w:rPr>
        <w:t>3.15</w:t>
      </w:r>
    </w:p>
    <w:p>
      <w:pPr>
        <w:adjustRightInd w:val="0"/>
        <w:snapToGrid w:val="0"/>
        <w:spacing w:line="320" w:lineRule="exact"/>
        <w:ind w:firstLine="399" w:firstLineChars="196"/>
        <w:rPr>
          <w:rFonts w:eastAsia="黑体"/>
          <w:spacing w:val="-3"/>
          <w:kern w:val="0"/>
          <w:szCs w:val="21"/>
        </w:rPr>
      </w:pPr>
      <w:r>
        <w:rPr>
          <w:rFonts w:eastAsia="黑体"/>
          <w:spacing w:val="-3"/>
          <w:kern w:val="0"/>
          <w:szCs w:val="21"/>
        </w:rPr>
        <w:t>爬电距离</w:t>
      </w:r>
      <w:r>
        <w:rPr>
          <w:rFonts w:hint="eastAsia" w:ascii="黑体" w:hAnsi="宋体" w:eastAsia="黑体" w:cs="宋体"/>
          <w:kern w:val="0"/>
          <w:szCs w:val="21"/>
        </w:rPr>
        <w:t xml:space="preserve"> </w:t>
      </w:r>
      <w:r>
        <w:rPr>
          <w:rFonts w:hint="eastAsia" w:ascii="Times New Roman" w:hAnsi="Times New Roman" w:eastAsia="黑体" w:cs="Times New Roman"/>
          <w:kern w:val="0"/>
          <w:szCs w:val="21"/>
        </w:rPr>
        <w:t>creepage distance</w:t>
      </w:r>
    </w:p>
    <w:p>
      <w:pPr>
        <w:adjustRightInd w:val="0"/>
        <w:snapToGrid w:val="0"/>
        <w:spacing w:line="320" w:lineRule="exact"/>
        <w:ind w:firstLine="420" w:firstLineChars="200"/>
        <w:rPr>
          <w:rFonts w:eastAsia="黑体"/>
          <w:spacing w:val="-3"/>
          <w:kern w:val="0"/>
          <w:szCs w:val="21"/>
        </w:rPr>
      </w:pPr>
      <w:r>
        <w:rPr>
          <w:rFonts w:ascii="宋体" w:hAnsi="宋体" w:cs="宋体"/>
          <w:kern w:val="0"/>
          <w:szCs w:val="21"/>
        </w:rPr>
        <w:t>在两导电零部件之间沿绝缘材料表面的最短距离。</w:t>
      </w:r>
    </w:p>
    <w:p>
      <w:pPr>
        <w:spacing w:line="320" w:lineRule="exact"/>
      </w:pPr>
      <w:r>
        <w:rPr>
          <w:rFonts w:hint="eastAsia"/>
        </w:rPr>
        <w:t>3.16</w:t>
      </w:r>
    </w:p>
    <w:p>
      <w:pPr>
        <w:adjustRightInd w:val="0"/>
        <w:snapToGrid w:val="0"/>
        <w:spacing w:line="320" w:lineRule="exact"/>
        <w:ind w:firstLine="399" w:firstLineChars="196"/>
        <w:rPr>
          <w:rFonts w:eastAsia="黑体"/>
          <w:kern w:val="0"/>
          <w:szCs w:val="21"/>
        </w:rPr>
      </w:pPr>
      <w:r>
        <w:rPr>
          <w:rFonts w:eastAsia="黑体"/>
          <w:spacing w:val="-3"/>
          <w:kern w:val="0"/>
          <w:szCs w:val="21"/>
        </w:rPr>
        <w:t>外壳</w:t>
      </w:r>
      <w:r>
        <w:rPr>
          <w:rFonts w:hint="eastAsia" w:ascii="Times New Roman" w:hAnsi="Times New Roman" w:eastAsia="黑体" w:cs="Times New Roman"/>
          <w:kern w:val="0"/>
          <w:szCs w:val="21"/>
        </w:rPr>
        <w:t xml:space="preserve"> enclosure</w:t>
      </w:r>
    </w:p>
    <w:p>
      <w:pPr>
        <w:adjustRightInd w:val="0"/>
        <w:snapToGrid w:val="0"/>
        <w:spacing w:line="320" w:lineRule="exact"/>
        <w:ind w:firstLine="420" w:firstLineChars="200"/>
        <w:rPr>
          <w:rFonts w:ascii="宋体" w:hAnsi="宋体" w:cs="宋体"/>
          <w:kern w:val="0"/>
          <w:szCs w:val="21"/>
        </w:rPr>
      </w:pPr>
      <w:r>
        <w:rPr>
          <w:rFonts w:ascii="宋体" w:hAnsi="宋体" w:cs="宋体"/>
          <w:kern w:val="0"/>
          <w:szCs w:val="21"/>
        </w:rPr>
        <w:t>包围内部零部件，可防止外部影响、火焰蔓延、触及危险的设备部件。</w:t>
      </w:r>
    </w:p>
    <w:p>
      <w:pPr>
        <w:spacing w:line="320" w:lineRule="exact"/>
      </w:pPr>
      <w:r>
        <w:rPr>
          <w:rFonts w:hint="eastAsia"/>
        </w:rPr>
        <w:t>3.17</w:t>
      </w:r>
    </w:p>
    <w:p>
      <w:pPr>
        <w:adjustRightInd w:val="0"/>
        <w:snapToGrid w:val="0"/>
        <w:spacing w:line="320" w:lineRule="exact"/>
        <w:ind w:firstLine="399" w:firstLineChars="196"/>
        <w:rPr>
          <w:rFonts w:eastAsia="黑体"/>
          <w:kern w:val="0"/>
          <w:szCs w:val="21"/>
        </w:rPr>
      </w:pPr>
      <w:r>
        <w:rPr>
          <w:rFonts w:eastAsia="黑体"/>
          <w:spacing w:val="-3"/>
          <w:kern w:val="0"/>
          <w:szCs w:val="21"/>
        </w:rPr>
        <w:t>型式试验</w:t>
      </w:r>
      <w:r>
        <w:rPr>
          <w:rFonts w:hint="eastAsia" w:ascii="黑体" w:hAnsi="宋体" w:eastAsia="黑体" w:cs="宋体"/>
          <w:kern w:val="0"/>
          <w:szCs w:val="21"/>
        </w:rPr>
        <w:t xml:space="preserve"> </w:t>
      </w:r>
      <w:r>
        <w:rPr>
          <w:rFonts w:hint="eastAsia" w:ascii="Times New Roman" w:hAnsi="Times New Roman" w:eastAsia="黑体" w:cs="Times New Roman"/>
          <w:kern w:val="0"/>
          <w:szCs w:val="21"/>
        </w:rPr>
        <w:t>type test</w:t>
      </w:r>
    </w:p>
    <w:p>
      <w:pPr>
        <w:adjustRightInd w:val="0"/>
        <w:snapToGrid w:val="0"/>
        <w:spacing w:line="320" w:lineRule="exact"/>
        <w:ind w:firstLine="420" w:firstLineChars="200"/>
        <w:rPr>
          <w:rFonts w:ascii="宋体" w:hAnsi="宋体" w:cs="宋体"/>
          <w:kern w:val="0"/>
          <w:szCs w:val="21"/>
        </w:rPr>
      </w:pPr>
      <w:r>
        <w:rPr>
          <w:rFonts w:ascii="宋体" w:hAnsi="宋体" w:cs="宋体"/>
          <w:kern w:val="0"/>
          <w:szCs w:val="21"/>
        </w:rPr>
        <w:t>对按某一设计而制造的一个或多个设备进行的试验，以表明该设备设计符合一定的规范。</w:t>
      </w:r>
    </w:p>
    <w:p>
      <w:pPr>
        <w:spacing w:line="320" w:lineRule="exact"/>
      </w:pPr>
      <w:r>
        <w:rPr>
          <w:rFonts w:hint="eastAsia"/>
        </w:rPr>
        <w:t>3.18</w:t>
      </w:r>
    </w:p>
    <w:p>
      <w:pPr>
        <w:adjustRightInd w:val="0"/>
        <w:snapToGrid w:val="0"/>
        <w:spacing w:line="320" w:lineRule="exact"/>
        <w:ind w:firstLine="399" w:firstLineChars="196"/>
        <w:rPr>
          <w:rFonts w:eastAsia="黑体"/>
          <w:kern w:val="0"/>
          <w:szCs w:val="21"/>
        </w:rPr>
      </w:pPr>
      <w:r>
        <w:rPr>
          <w:rFonts w:hint="eastAsia" w:ascii="黑体" w:hAnsi="宋体" w:eastAsia="黑体" w:cs="黑体"/>
          <w:spacing w:val="-3"/>
          <w:kern w:val="0"/>
          <w:szCs w:val="21"/>
          <w:lang w:bidi="ar"/>
        </w:rPr>
        <w:t>出厂试验</w:t>
      </w:r>
      <w:r>
        <w:rPr>
          <w:rFonts w:hint="eastAsia" w:ascii="黑体" w:hAnsi="宋体" w:eastAsia="黑体" w:cs="宋体"/>
          <w:kern w:val="0"/>
          <w:szCs w:val="21"/>
        </w:rPr>
        <w:t xml:space="preserve"> </w:t>
      </w:r>
      <w:r>
        <w:rPr>
          <w:rFonts w:hint="eastAsia" w:ascii="Times New Roman" w:hAnsi="Times New Roman" w:eastAsia="黑体" w:cs="Times New Roman"/>
          <w:kern w:val="0"/>
          <w:szCs w:val="21"/>
        </w:rPr>
        <w:t>release test</w:t>
      </w:r>
    </w:p>
    <w:p>
      <w:pPr>
        <w:adjustRightInd w:val="0"/>
        <w:snapToGrid w:val="0"/>
        <w:spacing w:line="320" w:lineRule="exact"/>
        <w:ind w:firstLine="428" w:firstLineChars="200"/>
        <w:rPr>
          <w:rFonts w:ascii="宋体" w:hAnsi="宋体" w:cs="宋体"/>
          <w:kern w:val="0"/>
          <w:szCs w:val="21"/>
        </w:rPr>
      </w:pPr>
      <w:r>
        <w:rPr>
          <w:spacing w:val="2"/>
          <w:kern w:val="0"/>
          <w:szCs w:val="21"/>
          <w:lang w:bidi="ar"/>
        </w:rPr>
        <w:t xml:space="preserve"> </w:t>
      </w:r>
      <w:r>
        <w:rPr>
          <w:rFonts w:ascii="宋体" w:hAnsi="宋体" w:cs="宋体"/>
          <w:kern w:val="0"/>
          <w:szCs w:val="21"/>
        </w:rPr>
        <w:t>确定产品</w:t>
      </w:r>
      <w:r>
        <w:rPr>
          <w:rFonts w:hint="eastAsia" w:ascii="宋体" w:hAnsi="宋体" w:cs="宋体"/>
          <w:kern w:val="0"/>
          <w:szCs w:val="21"/>
        </w:rPr>
        <w:t>或设备</w:t>
      </w:r>
      <w:r>
        <w:rPr>
          <w:rFonts w:ascii="宋体" w:hAnsi="宋体" w:cs="宋体"/>
          <w:kern w:val="0"/>
          <w:szCs w:val="21"/>
        </w:rPr>
        <w:t>是否符合</w:t>
      </w:r>
      <w:r>
        <w:rPr>
          <w:rFonts w:hint="eastAsia" w:ascii="宋体" w:hAnsi="宋体" w:cs="宋体"/>
          <w:kern w:val="0"/>
          <w:szCs w:val="21"/>
        </w:rPr>
        <w:t>该制造商的设计规范</w:t>
      </w:r>
      <w:r>
        <w:rPr>
          <w:rFonts w:ascii="宋体" w:hAnsi="宋体" w:cs="宋体"/>
          <w:kern w:val="0"/>
          <w:szCs w:val="21"/>
        </w:rPr>
        <w:t>而进行的试验</w:t>
      </w:r>
      <w:r>
        <w:rPr>
          <w:rFonts w:hint="eastAsia" w:ascii="宋体" w:hAnsi="宋体" w:cs="宋体"/>
          <w:kern w:val="0"/>
          <w:szCs w:val="21"/>
        </w:rPr>
        <w:t>。</w:t>
      </w:r>
    </w:p>
    <w:p>
      <w:pPr>
        <w:spacing w:line="320" w:lineRule="exact"/>
        <w:rPr>
          <w:rFonts w:ascii="宋体" w:hAnsi="宋体" w:cs="宋体"/>
          <w:kern w:val="0"/>
          <w:szCs w:val="21"/>
        </w:rPr>
      </w:pPr>
      <w:r>
        <w:rPr>
          <w:rFonts w:hint="eastAsia"/>
        </w:rPr>
        <w:t>3.19</w:t>
      </w:r>
    </w:p>
    <w:p>
      <w:pPr>
        <w:adjustRightInd w:val="0"/>
        <w:snapToGrid w:val="0"/>
        <w:spacing w:line="320" w:lineRule="exact"/>
        <w:ind w:firstLine="420" w:firstLineChars="200"/>
        <w:rPr>
          <w:rFonts w:ascii="宋体" w:hAnsi="宋体" w:cs="宋体"/>
          <w:kern w:val="0"/>
          <w:szCs w:val="21"/>
        </w:rPr>
      </w:pPr>
      <w:r>
        <w:rPr>
          <w:rFonts w:hint="eastAsia" w:ascii="黑体" w:hAnsi="宋体" w:eastAsia="黑体" w:cs="宋体"/>
          <w:kern w:val="0"/>
          <w:szCs w:val="21"/>
        </w:rPr>
        <w:t xml:space="preserve">交接试验 </w:t>
      </w:r>
      <w:r>
        <w:rPr>
          <w:rFonts w:hint="eastAsia" w:ascii="Times New Roman" w:hAnsi="Times New Roman" w:eastAsia="黑体" w:cs="Times New Roman"/>
          <w:kern w:val="0"/>
          <w:szCs w:val="21"/>
        </w:rPr>
        <w:t>acceptance trial test</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对产品或设备进行移交或交付进行的试验。</w:t>
      </w:r>
    </w:p>
    <w:p>
      <w:pPr>
        <w:spacing w:line="320" w:lineRule="exact"/>
      </w:pPr>
      <w:r>
        <w:rPr>
          <w:rFonts w:hint="eastAsia"/>
        </w:rPr>
        <w:t>3.20</w:t>
      </w:r>
    </w:p>
    <w:p>
      <w:pPr>
        <w:adjustRightInd w:val="0"/>
        <w:snapToGrid w:val="0"/>
        <w:spacing w:line="320" w:lineRule="exact"/>
        <w:ind w:firstLine="399" w:firstLineChars="196"/>
        <w:rPr>
          <w:rFonts w:eastAsia="黑体"/>
          <w:kern w:val="0"/>
          <w:szCs w:val="21"/>
        </w:rPr>
      </w:pPr>
      <w:r>
        <w:rPr>
          <w:rFonts w:eastAsia="黑体"/>
          <w:spacing w:val="-3"/>
          <w:kern w:val="0"/>
          <w:szCs w:val="21"/>
        </w:rPr>
        <w:t>工作电压</w:t>
      </w:r>
      <w:r>
        <w:rPr>
          <w:rFonts w:hint="eastAsia" w:ascii="Times New Roman" w:hAnsi="Times New Roman" w:eastAsia="黑体" w:cs="Times New Roman"/>
          <w:kern w:val="0"/>
          <w:szCs w:val="21"/>
        </w:rPr>
        <w:t>working voltage</w:t>
      </w:r>
    </w:p>
    <w:p>
      <w:pPr>
        <w:adjustRightInd w:val="0"/>
        <w:snapToGrid w:val="0"/>
        <w:spacing w:line="320" w:lineRule="exact"/>
        <w:ind w:firstLine="420" w:firstLineChars="200"/>
        <w:rPr>
          <w:rFonts w:ascii="宋体" w:hAnsi="宋体" w:cs="宋体"/>
          <w:kern w:val="0"/>
          <w:szCs w:val="21"/>
        </w:rPr>
      </w:pPr>
      <w:r>
        <w:rPr>
          <w:rFonts w:ascii="宋体" w:hAnsi="宋体" w:cs="宋体"/>
          <w:kern w:val="0"/>
          <w:szCs w:val="21"/>
        </w:rPr>
        <w:t>在额定电压下，设备的任何特定绝缘两端可能产生的交流电压或直流电压的最高有效值。</w:t>
      </w:r>
    </w:p>
    <w:p>
      <w:pPr>
        <w:adjustRightInd w:val="0"/>
        <w:snapToGrid w:val="0"/>
        <w:spacing w:line="320" w:lineRule="exact"/>
        <w:ind w:firstLine="420" w:firstLineChars="200"/>
        <w:rPr>
          <w:rFonts w:ascii="宋体" w:hAnsi="宋体" w:cs="宋体"/>
          <w:kern w:val="0"/>
          <w:szCs w:val="21"/>
        </w:rPr>
      </w:pPr>
      <w:r>
        <w:rPr>
          <w:rFonts w:ascii="宋体" w:hAnsi="宋体" w:cs="宋体"/>
          <w:kern w:val="0"/>
          <w:szCs w:val="21"/>
        </w:rPr>
        <w:t>注1：此定义不考虑瞬态电压。</w:t>
      </w:r>
    </w:p>
    <w:p>
      <w:pPr>
        <w:adjustRightInd w:val="0"/>
        <w:snapToGrid w:val="0"/>
        <w:spacing w:line="320" w:lineRule="exact"/>
        <w:ind w:firstLine="420" w:firstLineChars="200"/>
        <w:rPr>
          <w:rFonts w:ascii="宋体" w:hAnsi="宋体" w:cs="宋体"/>
          <w:kern w:val="0"/>
          <w:szCs w:val="21"/>
        </w:rPr>
      </w:pPr>
      <w:r>
        <w:rPr>
          <w:rFonts w:ascii="宋体" w:hAnsi="宋体" w:cs="宋体"/>
          <w:kern w:val="0"/>
          <w:szCs w:val="21"/>
        </w:rPr>
        <w:t>注2：开路条件和正常工作条件应考虑在内。</w:t>
      </w:r>
    </w:p>
    <w:p>
      <w:pPr>
        <w:spacing w:line="320" w:lineRule="exact"/>
      </w:pPr>
      <w:r>
        <w:rPr>
          <w:rFonts w:hint="eastAsia"/>
        </w:rPr>
        <w:t>3.21</w:t>
      </w:r>
    </w:p>
    <w:p>
      <w:pPr>
        <w:adjustRightInd w:val="0"/>
        <w:snapToGrid w:val="0"/>
        <w:spacing w:line="320" w:lineRule="exact"/>
        <w:ind w:firstLine="399" w:firstLineChars="196"/>
        <w:rPr>
          <w:rFonts w:eastAsia="黑体"/>
          <w:kern w:val="0"/>
          <w:szCs w:val="21"/>
        </w:rPr>
      </w:pPr>
      <w:r>
        <w:rPr>
          <w:rFonts w:hint="eastAsia" w:ascii="黑体" w:hAnsi="宋体" w:eastAsia="黑体" w:cs="黑体"/>
          <w:spacing w:val="-3"/>
          <w:kern w:val="0"/>
          <w:szCs w:val="21"/>
          <w:lang w:bidi="ar"/>
        </w:rPr>
        <w:t>纹波电压</w:t>
      </w:r>
      <w:r>
        <w:rPr>
          <w:rFonts w:eastAsia="黑体"/>
          <w:spacing w:val="-3"/>
          <w:kern w:val="0"/>
          <w:szCs w:val="21"/>
          <w:lang w:bidi="ar"/>
        </w:rPr>
        <w:t xml:space="preserve"> </w:t>
      </w:r>
      <w:r>
        <w:rPr>
          <w:rFonts w:hint="eastAsia" w:ascii="Times New Roman" w:hAnsi="Times New Roman" w:eastAsia="黑体" w:cs="Times New Roman"/>
          <w:kern w:val="0"/>
          <w:szCs w:val="21"/>
        </w:rPr>
        <w:t xml:space="preserve">ripple voltage </w:t>
      </w:r>
    </w:p>
    <w:p>
      <w:pPr>
        <w:adjustRightInd w:val="0"/>
        <w:snapToGrid w:val="0"/>
        <w:spacing w:line="320" w:lineRule="exact"/>
        <w:ind w:firstLine="420" w:firstLineChars="200"/>
        <w:rPr>
          <w:color w:val="auto"/>
          <w:spacing w:val="2"/>
          <w:kern w:val="0"/>
          <w:szCs w:val="21"/>
        </w:rPr>
      </w:pPr>
      <w:r>
        <w:rPr>
          <w:rFonts w:hint="eastAsia" w:ascii="宋体" w:hAnsi="宋体" w:cs="宋体"/>
          <w:color w:val="auto"/>
          <w:kern w:val="0"/>
          <w:szCs w:val="21"/>
        </w:rPr>
        <w:t>单向直流电压的峰值到峰值的交流分量</w:t>
      </w:r>
      <w:r>
        <w:rPr>
          <w:rFonts w:hint="eastAsia" w:ascii="宋体" w:hAnsi="宋体" w:cs="宋体"/>
          <w:color w:val="auto"/>
          <w:spacing w:val="2"/>
          <w:kern w:val="0"/>
          <w:szCs w:val="21"/>
          <w:lang w:bidi="ar"/>
        </w:rPr>
        <w:t>。</w:t>
      </w:r>
    </w:p>
    <w:p>
      <w:pPr>
        <w:spacing w:line="320" w:lineRule="exact"/>
        <w:rPr>
          <w:color w:val="auto"/>
        </w:rPr>
      </w:pPr>
      <w:r>
        <w:rPr>
          <w:rFonts w:hint="eastAsia"/>
          <w:color w:val="auto"/>
        </w:rPr>
        <w:t>3.22</w:t>
      </w:r>
    </w:p>
    <w:p>
      <w:pPr>
        <w:adjustRightInd w:val="0"/>
        <w:snapToGrid w:val="0"/>
        <w:spacing w:line="320" w:lineRule="exact"/>
        <w:ind w:firstLine="399" w:firstLineChars="196"/>
        <w:rPr>
          <w:rFonts w:eastAsia="黑体"/>
          <w:color w:val="auto"/>
          <w:kern w:val="0"/>
          <w:szCs w:val="21"/>
        </w:rPr>
      </w:pPr>
      <w:r>
        <w:rPr>
          <w:rFonts w:hint="eastAsia" w:ascii="黑体" w:hAnsi="宋体" w:eastAsia="黑体" w:cs="黑体"/>
          <w:color w:val="auto"/>
          <w:spacing w:val="-3"/>
          <w:kern w:val="0"/>
          <w:szCs w:val="21"/>
          <w:lang w:bidi="ar"/>
        </w:rPr>
        <w:t>纹波电流</w:t>
      </w:r>
      <w:r>
        <w:rPr>
          <w:rFonts w:eastAsia="黑体"/>
          <w:color w:val="auto"/>
          <w:spacing w:val="-3"/>
          <w:kern w:val="0"/>
          <w:szCs w:val="21"/>
          <w:lang w:bidi="ar"/>
        </w:rPr>
        <w:t xml:space="preserve"> </w:t>
      </w:r>
      <w:r>
        <w:rPr>
          <w:rFonts w:hint="eastAsia" w:ascii="Times New Roman" w:hAnsi="Times New Roman" w:eastAsia="黑体" w:cs="Times New Roman"/>
          <w:kern w:val="0"/>
          <w:szCs w:val="21"/>
        </w:rPr>
        <w:t xml:space="preserve">ripple current </w:t>
      </w:r>
    </w:p>
    <w:p>
      <w:pPr>
        <w:adjustRightInd w:val="0"/>
        <w:snapToGrid w:val="0"/>
        <w:spacing w:line="320" w:lineRule="exact"/>
        <w:ind w:firstLine="420" w:firstLineChars="200"/>
        <w:rPr>
          <w:rFonts w:ascii="宋体" w:hAnsi="宋体" w:cs="宋体"/>
          <w:color w:val="auto"/>
          <w:kern w:val="0"/>
          <w:szCs w:val="21"/>
        </w:rPr>
      </w:pPr>
      <w:r>
        <w:rPr>
          <w:rFonts w:hint="eastAsia" w:ascii="宋体" w:hAnsi="宋体" w:cs="宋体"/>
          <w:color w:val="auto"/>
          <w:kern w:val="0"/>
          <w:szCs w:val="21"/>
        </w:rPr>
        <w:t>单向直流电流的峰值到峰值的交流分量。</w:t>
      </w:r>
    </w:p>
    <w:p>
      <w:pPr>
        <w:spacing w:line="320" w:lineRule="exact"/>
      </w:pPr>
      <w:r>
        <w:rPr>
          <w:rFonts w:hint="eastAsia"/>
        </w:rPr>
        <w:t>3.23</w:t>
      </w:r>
    </w:p>
    <w:p>
      <w:pPr>
        <w:adjustRightInd w:val="0"/>
        <w:snapToGrid w:val="0"/>
        <w:spacing w:line="320" w:lineRule="exact"/>
        <w:ind w:firstLine="399" w:firstLineChars="196"/>
        <w:rPr>
          <w:rFonts w:eastAsia="黑体"/>
          <w:kern w:val="0"/>
          <w:szCs w:val="21"/>
        </w:rPr>
      </w:pPr>
      <w:r>
        <w:rPr>
          <w:rFonts w:hint="eastAsia" w:ascii="黑体" w:hAnsi="宋体" w:eastAsia="黑体" w:cs="黑体"/>
          <w:spacing w:val="-3"/>
          <w:kern w:val="0"/>
          <w:szCs w:val="21"/>
          <w:lang w:bidi="ar"/>
        </w:rPr>
        <w:t>纹波系数</w:t>
      </w:r>
      <w:r>
        <w:rPr>
          <w:rFonts w:eastAsia="黑体"/>
          <w:spacing w:val="-3"/>
          <w:kern w:val="0"/>
          <w:szCs w:val="21"/>
          <w:lang w:bidi="ar"/>
        </w:rPr>
        <w:t xml:space="preserve"> </w:t>
      </w:r>
      <w:r>
        <w:rPr>
          <w:rFonts w:hint="eastAsia" w:ascii="Times New Roman" w:hAnsi="Times New Roman" w:eastAsia="黑体" w:cs="Times New Roman"/>
          <w:kern w:val="0"/>
          <w:szCs w:val="21"/>
        </w:rPr>
        <w:t xml:space="preserve">ripple factor </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纹波有效值系数和纹波峰值系数统称纹波系数。</w:t>
      </w:r>
    </w:p>
    <w:p>
      <w:pPr>
        <w:spacing w:line="320" w:lineRule="exact"/>
      </w:pPr>
      <w:r>
        <w:rPr>
          <w:rFonts w:hint="eastAsia"/>
        </w:rPr>
        <w:t>3.24</w:t>
      </w:r>
    </w:p>
    <w:p>
      <w:pPr>
        <w:adjustRightInd w:val="0"/>
        <w:snapToGrid w:val="0"/>
        <w:spacing w:line="320" w:lineRule="exact"/>
        <w:ind w:firstLine="399" w:firstLineChars="196"/>
        <w:rPr>
          <w:rFonts w:eastAsia="黑体"/>
          <w:kern w:val="0"/>
          <w:szCs w:val="21"/>
        </w:rPr>
      </w:pPr>
      <w:r>
        <w:rPr>
          <w:rFonts w:hint="eastAsia" w:ascii="黑体" w:hAnsi="宋体" w:eastAsia="黑体" w:cs="黑体"/>
          <w:spacing w:val="-3"/>
          <w:kern w:val="0"/>
          <w:szCs w:val="21"/>
          <w:lang w:bidi="ar"/>
        </w:rPr>
        <w:t>纹波有效值</w:t>
      </w:r>
      <w:r>
        <w:rPr>
          <w:rFonts w:hint="eastAsia" w:ascii="黑体" w:hAnsi="宋体" w:eastAsia="黑体" w:cs="宋体"/>
          <w:kern w:val="0"/>
          <w:szCs w:val="21"/>
        </w:rPr>
        <w:t>系数</w:t>
      </w:r>
      <w:r>
        <w:rPr>
          <w:rFonts w:ascii="黑体" w:hAnsi="宋体" w:eastAsia="黑体" w:cs="宋体"/>
          <w:kern w:val="0"/>
          <w:szCs w:val="21"/>
        </w:rPr>
        <w:t xml:space="preserve"> </w:t>
      </w:r>
      <w:r>
        <w:rPr>
          <w:rFonts w:hint="eastAsia" w:ascii="Times New Roman" w:hAnsi="Times New Roman" w:eastAsia="黑体" w:cs="Times New Roman"/>
          <w:kern w:val="0"/>
          <w:szCs w:val="21"/>
        </w:rPr>
        <w:t xml:space="preserve">r.m.s-ripple factor </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纹波含量的均方根值与直流分量的绝对值之比。</w:t>
      </w:r>
    </w:p>
    <w:p>
      <w:pPr>
        <w:spacing w:line="320" w:lineRule="exact"/>
      </w:pPr>
      <w:r>
        <w:rPr>
          <w:rFonts w:hint="eastAsia"/>
        </w:rPr>
        <w:t>3.25</w:t>
      </w:r>
    </w:p>
    <w:p>
      <w:pPr>
        <w:adjustRightInd w:val="0"/>
        <w:snapToGrid w:val="0"/>
        <w:spacing w:line="320" w:lineRule="exact"/>
        <w:ind w:firstLine="399" w:firstLineChars="196"/>
        <w:rPr>
          <w:rFonts w:eastAsia="黑体"/>
          <w:kern w:val="0"/>
          <w:szCs w:val="21"/>
        </w:rPr>
      </w:pPr>
      <w:r>
        <w:rPr>
          <w:rFonts w:hint="eastAsia" w:ascii="黑体" w:hAnsi="宋体" w:eastAsia="黑体" w:cs="黑体"/>
          <w:spacing w:val="-3"/>
          <w:kern w:val="0"/>
          <w:szCs w:val="21"/>
          <w:lang w:bidi="ar"/>
        </w:rPr>
        <w:t>纹波峰值系数</w:t>
      </w:r>
      <w:r>
        <w:rPr>
          <w:rFonts w:eastAsia="黑体"/>
          <w:spacing w:val="-3"/>
          <w:kern w:val="0"/>
          <w:szCs w:val="21"/>
          <w:lang w:bidi="ar"/>
        </w:rPr>
        <w:t xml:space="preserve"> </w:t>
      </w:r>
      <w:r>
        <w:rPr>
          <w:rFonts w:hint="eastAsia" w:ascii="Times New Roman" w:hAnsi="Times New Roman" w:eastAsia="黑体" w:cs="Times New Roman"/>
          <w:kern w:val="0"/>
          <w:szCs w:val="21"/>
        </w:rPr>
        <w:t>peak-ripple factor</w:t>
      </w:r>
      <w:r>
        <w:rPr>
          <w:rFonts w:hint="eastAsia" w:ascii="黑体" w:hAnsi="宋体" w:eastAsia="黑体" w:cs="宋体"/>
          <w:kern w:val="0"/>
          <w:szCs w:val="21"/>
        </w:rPr>
        <w:t xml:space="preserve"> </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纹波含量的峰谷间差值（包括噪声）与直流分量绝对值之比。</w:t>
      </w:r>
    </w:p>
    <w:p>
      <w:pPr>
        <w:spacing w:line="320" w:lineRule="exact"/>
      </w:pPr>
      <w:r>
        <w:rPr>
          <w:rFonts w:hint="eastAsia"/>
        </w:rPr>
        <w:t>3.26</w:t>
      </w:r>
    </w:p>
    <w:p>
      <w:pPr>
        <w:adjustRightInd w:val="0"/>
        <w:snapToGrid w:val="0"/>
        <w:spacing w:line="320" w:lineRule="exact"/>
        <w:ind w:firstLine="399" w:firstLineChars="196"/>
        <w:rPr>
          <w:rFonts w:eastAsia="黑体"/>
          <w:kern w:val="0"/>
          <w:szCs w:val="21"/>
        </w:rPr>
      </w:pPr>
      <w:r>
        <w:rPr>
          <w:rFonts w:hint="eastAsia" w:ascii="黑体" w:hAnsi="宋体" w:eastAsia="黑体" w:cs="黑体"/>
          <w:spacing w:val="-3"/>
          <w:kern w:val="0"/>
          <w:szCs w:val="21"/>
          <w:lang w:bidi="ar"/>
        </w:rPr>
        <w:t>响应时间</w:t>
      </w:r>
      <w:r>
        <w:rPr>
          <w:rFonts w:eastAsia="黑体"/>
          <w:spacing w:val="-3"/>
          <w:kern w:val="0"/>
          <w:szCs w:val="21"/>
          <w:lang w:bidi="ar"/>
        </w:rPr>
        <w:t xml:space="preserve"> </w:t>
      </w:r>
      <w:r>
        <w:rPr>
          <w:rFonts w:hint="eastAsia" w:ascii="Times New Roman" w:hAnsi="Times New Roman" w:eastAsia="黑体" w:cs="Times New Roman"/>
          <w:kern w:val="0"/>
          <w:szCs w:val="21"/>
        </w:rPr>
        <w:t xml:space="preserve">response time </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当输入阶跃控制信号后，输出达到目标要求输出</w:t>
      </w:r>
      <w:r>
        <w:rPr>
          <w:rFonts w:ascii="宋体" w:hAnsi="宋体" w:cs="宋体"/>
          <w:kern w:val="0"/>
          <w:szCs w:val="21"/>
        </w:rPr>
        <w:t>值</w:t>
      </w:r>
      <w:r>
        <w:rPr>
          <w:rFonts w:hint="eastAsia" w:ascii="宋体" w:hAnsi="宋体" w:cs="宋体"/>
          <w:kern w:val="0"/>
          <w:szCs w:val="21"/>
        </w:rPr>
        <w:t>的</w:t>
      </w:r>
      <w:r>
        <w:rPr>
          <w:rFonts w:ascii="宋体" w:hAnsi="宋体" w:cs="宋体"/>
          <w:kern w:val="0"/>
          <w:szCs w:val="21"/>
        </w:rPr>
        <w:t>90%所用</w:t>
      </w:r>
      <w:r>
        <w:rPr>
          <w:rFonts w:hint="eastAsia" w:ascii="宋体" w:hAnsi="宋体" w:cs="宋体"/>
          <w:kern w:val="0"/>
          <w:szCs w:val="21"/>
        </w:rPr>
        <w:t>的时间。</w:t>
      </w:r>
    </w:p>
    <w:p>
      <w:pPr>
        <w:spacing w:line="320" w:lineRule="exact"/>
      </w:pPr>
      <w:r>
        <w:rPr>
          <w:rFonts w:hint="eastAsia"/>
        </w:rPr>
        <w:t>3.27</w:t>
      </w:r>
    </w:p>
    <w:p>
      <w:pPr>
        <w:adjustRightInd w:val="0"/>
        <w:snapToGrid w:val="0"/>
        <w:spacing w:line="320" w:lineRule="exact"/>
        <w:ind w:firstLine="399" w:firstLineChars="196"/>
        <w:rPr>
          <w:rFonts w:eastAsia="黑体"/>
          <w:kern w:val="0"/>
          <w:szCs w:val="21"/>
        </w:rPr>
      </w:pPr>
      <w:r>
        <w:rPr>
          <w:rFonts w:hint="eastAsia" w:ascii="黑体" w:hAnsi="宋体" w:eastAsia="黑体" w:cs="黑体"/>
          <w:spacing w:val="-3"/>
          <w:kern w:val="0"/>
          <w:szCs w:val="21"/>
          <w:lang w:bidi="ar"/>
        </w:rPr>
        <w:t>软并网</w:t>
      </w:r>
      <w:r>
        <w:rPr>
          <w:rFonts w:eastAsia="黑体"/>
          <w:spacing w:val="-3"/>
          <w:kern w:val="0"/>
          <w:szCs w:val="21"/>
          <w:lang w:bidi="ar"/>
        </w:rPr>
        <w:t xml:space="preserve"> </w:t>
      </w:r>
      <w:r>
        <w:rPr>
          <w:rFonts w:hint="eastAsia" w:ascii="Times New Roman" w:hAnsi="Times New Roman" w:eastAsia="黑体" w:cs="Times New Roman"/>
          <w:kern w:val="0"/>
          <w:szCs w:val="21"/>
        </w:rPr>
        <w:t xml:space="preserve">soft interconnection </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光伏直流变换器并网运行时，并网瞬间冲击电流小于变换器额定电流，并且不会对电网造成大的功率冲击。</w:t>
      </w:r>
    </w:p>
    <w:p>
      <w:pPr>
        <w:spacing w:line="320" w:lineRule="exact"/>
      </w:pPr>
      <w:r>
        <w:rPr>
          <w:rFonts w:hint="eastAsia"/>
        </w:rPr>
        <w:t>3.28</w:t>
      </w:r>
    </w:p>
    <w:p>
      <w:pPr>
        <w:adjustRightInd w:val="0"/>
        <w:snapToGrid w:val="0"/>
        <w:spacing w:line="320" w:lineRule="exact"/>
        <w:ind w:firstLine="399" w:firstLineChars="196"/>
        <w:rPr>
          <w:rFonts w:eastAsia="黑体"/>
          <w:kern w:val="0"/>
          <w:szCs w:val="21"/>
        </w:rPr>
      </w:pPr>
      <w:r>
        <w:rPr>
          <w:rFonts w:hint="eastAsia" w:eastAsia="黑体"/>
          <w:spacing w:val="-3"/>
          <w:kern w:val="0"/>
          <w:szCs w:val="21"/>
          <w:lang w:bidi="ar"/>
        </w:rPr>
        <w:t>[直流</w:t>
      </w:r>
      <w:r>
        <w:rPr>
          <w:rFonts w:hint="eastAsia" w:ascii="黑体" w:hAnsi="宋体" w:eastAsia="黑体" w:cs="宋体"/>
          <w:kern w:val="0"/>
          <w:szCs w:val="21"/>
        </w:rPr>
        <w:t>系统</w:t>
      </w:r>
      <w:r>
        <w:rPr>
          <w:rFonts w:hint="eastAsia" w:eastAsia="黑体"/>
          <w:spacing w:val="-3"/>
          <w:kern w:val="0"/>
          <w:szCs w:val="21"/>
          <w:lang w:bidi="ar"/>
        </w:rPr>
        <w:t xml:space="preserve">]极 </w:t>
      </w:r>
      <w:r>
        <w:rPr>
          <w:rFonts w:hint="eastAsia" w:ascii="Times New Roman" w:hAnsi="Times New Roman" w:eastAsia="黑体" w:cs="Times New Roman"/>
          <w:kern w:val="0"/>
          <w:szCs w:val="21"/>
        </w:rPr>
        <w:t xml:space="preserve">（DC system）pole </w:t>
      </w:r>
    </w:p>
    <w:p>
      <w:pPr>
        <w:adjustRightInd w:val="0"/>
        <w:snapToGrid w:val="0"/>
        <w:spacing w:line="320" w:lineRule="exact"/>
        <w:ind w:firstLine="420" w:firstLineChars="200"/>
        <w:rPr>
          <w:spacing w:val="2"/>
          <w:kern w:val="0"/>
          <w:szCs w:val="21"/>
        </w:rPr>
      </w:pPr>
      <w:r>
        <w:rPr>
          <w:rFonts w:hint="eastAsia" w:ascii="宋体" w:hAnsi="宋体" w:cs="宋体"/>
          <w:kern w:val="0"/>
          <w:szCs w:val="21"/>
        </w:rPr>
        <w:t>直流系统的一部分，包括变流器的全部设备和互连的输电线路（如有）。</w:t>
      </w:r>
    </w:p>
    <w:p>
      <w:pPr>
        <w:spacing w:line="320" w:lineRule="exact"/>
      </w:pPr>
      <w:r>
        <w:rPr>
          <w:rFonts w:hint="eastAsia"/>
        </w:rPr>
        <w:t>3.29</w:t>
      </w:r>
    </w:p>
    <w:p>
      <w:pPr>
        <w:adjustRightInd w:val="0"/>
        <w:snapToGrid w:val="0"/>
        <w:spacing w:line="320" w:lineRule="exact"/>
        <w:ind w:firstLine="399" w:firstLineChars="196"/>
        <w:rPr>
          <w:rFonts w:eastAsia="黑体"/>
          <w:kern w:val="0"/>
          <w:szCs w:val="21"/>
        </w:rPr>
      </w:pPr>
      <w:r>
        <w:rPr>
          <w:rFonts w:hint="eastAsia" w:eastAsia="黑体"/>
          <w:spacing w:val="-3"/>
          <w:kern w:val="0"/>
          <w:szCs w:val="21"/>
          <w:lang w:bidi="ar"/>
        </w:rPr>
        <w:t>[</w:t>
      </w:r>
      <w:r>
        <w:rPr>
          <w:rFonts w:hint="eastAsia" w:ascii="黑体" w:hAnsi="宋体" w:eastAsia="黑体" w:cs="黑体"/>
          <w:spacing w:val="-3"/>
          <w:kern w:val="0"/>
          <w:szCs w:val="21"/>
          <w:lang w:bidi="ar"/>
        </w:rPr>
        <w:t>直流系统</w:t>
      </w:r>
      <w:r>
        <w:rPr>
          <w:rFonts w:eastAsia="黑体"/>
          <w:spacing w:val="-3"/>
          <w:kern w:val="0"/>
          <w:szCs w:val="21"/>
          <w:lang w:bidi="ar"/>
        </w:rPr>
        <w:t>]</w:t>
      </w:r>
      <w:r>
        <w:rPr>
          <w:rFonts w:hint="eastAsia" w:eastAsia="黑体"/>
          <w:spacing w:val="-3"/>
          <w:kern w:val="0"/>
          <w:szCs w:val="21"/>
          <w:lang w:bidi="ar"/>
        </w:rPr>
        <w:t>双</w:t>
      </w:r>
      <w:r>
        <w:rPr>
          <w:rFonts w:hint="eastAsia" w:ascii="黑体" w:hAnsi="宋体" w:eastAsia="黑体" w:cs="黑体"/>
          <w:spacing w:val="-3"/>
          <w:kern w:val="0"/>
          <w:szCs w:val="21"/>
          <w:lang w:bidi="ar"/>
        </w:rPr>
        <w:t xml:space="preserve">极 </w:t>
      </w:r>
      <w:r>
        <w:rPr>
          <w:rFonts w:hint="eastAsia" w:ascii="黑体" w:hAnsi="宋体" w:eastAsia="黑体" w:cs="宋体"/>
          <w:kern w:val="0"/>
          <w:szCs w:val="21"/>
        </w:rPr>
        <w:t>（</w:t>
      </w:r>
      <w:r>
        <w:rPr>
          <w:rFonts w:hint="eastAsia" w:ascii="Times New Roman" w:hAnsi="Times New Roman" w:eastAsia="黑体" w:cs="Times New Roman"/>
          <w:kern w:val="0"/>
          <w:szCs w:val="21"/>
        </w:rPr>
        <w:t xml:space="preserve">DC system）bipole </w:t>
      </w:r>
    </w:p>
    <w:p>
      <w:pPr>
        <w:adjustRightInd w:val="0"/>
        <w:snapToGrid w:val="0"/>
        <w:spacing w:line="320" w:lineRule="exact"/>
        <w:ind w:firstLine="420" w:firstLineChars="200"/>
        <w:rPr>
          <w:spacing w:val="2"/>
          <w:kern w:val="0"/>
          <w:szCs w:val="21"/>
        </w:rPr>
      </w:pPr>
      <w:r>
        <w:rPr>
          <w:rFonts w:hint="eastAsia" w:ascii="宋体" w:hAnsi="宋体" w:cs="宋体"/>
          <w:kern w:val="0"/>
          <w:szCs w:val="21"/>
        </w:rPr>
        <w:t>直流系统的一部分，包括两个高压直流系统极。在正常运行时，两个直流极对地处于相反的直流电压极性</w:t>
      </w:r>
      <w:r>
        <w:rPr>
          <w:rFonts w:hint="eastAsia" w:ascii="宋体" w:hAnsi="宋体" w:cs="宋体"/>
          <w:spacing w:val="2"/>
          <w:kern w:val="0"/>
          <w:szCs w:val="21"/>
          <w:lang w:bidi="ar"/>
        </w:rPr>
        <w:t>。</w:t>
      </w:r>
    </w:p>
    <w:p>
      <w:pPr>
        <w:spacing w:line="320" w:lineRule="exact"/>
      </w:pPr>
      <w:r>
        <w:rPr>
          <w:rFonts w:hint="eastAsia"/>
        </w:rPr>
        <w:t>3.30</w:t>
      </w:r>
    </w:p>
    <w:p>
      <w:pPr>
        <w:adjustRightInd w:val="0"/>
        <w:snapToGrid w:val="0"/>
        <w:spacing w:line="320" w:lineRule="exact"/>
        <w:ind w:firstLine="399" w:firstLineChars="196"/>
        <w:rPr>
          <w:rFonts w:eastAsia="黑体"/>
          <w:spacing w:val="-3"/>
          <w:kern w:val="0"/>
          <w:szCs w:val="21"/>
          <w:lang w:bidi="ar"/>
        </w:rPr>
      </w:pPr>
      <w:r>
        <w:rPr>
          <w:rFonts w:hint="eastAsia" w:eastAsia="黑体"/>
          <w:spacing w:val="-3"/>
          <w:kern w:val="0"/>
          <w:szCs w:val="21"/>
          <w:lang w:bidi="ar"/>
        </w:rPr>
        <w:t>双极系统</w:t>
      </w:r>
      <w:r>
        <w:rPr>
          <w:rFonts w:hint="eastAsia" w:ascii="黑体" w:hAnsi="宋体" w:eastAsia="黑体" w:cs="黑体"/>
          <w:spacing w:val="-3"/>
          <w:kern w:val="0"/>
          <w:szCs w:val="21"/>
          <w:lang w:bidi="ar"/>
        </w:rPr>
        <w:t xml:space="preserve"> </w:t>
      </w:r>
      <w:r>
        <w:rPr>
          <w:rFonts w:hint="default" w:ascii="Times New Roman" w:hAnsi="Times New Roman" w:eastAsia="黑体" w:cs="Times New Roman"/>
          <w:kern w:val="0"/>
          <w:szCs w:val="21"/>
        </w:rPr>
        <w:t xml:space="preserve">bipolar system </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具有两个对地处于相反极性的极的直流系统。</w:t>
      </w:r>
    </w:p>
    <w:p>
      <w:pPr>
        <w:spacing w:line="320" w:lineRule="exact"/>
      </w:pPr>
      <w:r>
        <w:rPr>
          <w:rFonts w:hint="eastAsia"/>
        </w:rPr>
        <w:t>3.31</w:t>
      </w:r>
    </w:p>
    <w:p>
      <w:pPr>
        <w:adjustRightInd w:val="0"/>
        <w:snapToGrid w:val="0"/>
        <w:spacing w:line="320" w:lineRule="exact"/>
        <w:ind w:firstLine="399" w:firstLineChars="196"/>
        <w:rPr>
          <w:rFonts w:eastAsia="黑体"/>
          <w:spacing w:val="-3"/>
          <w:kern w:val="0"/>
          <w:szCs w:val="21"/>
        </w:rPr>
      </w:pPr>
      <w:r>
        <w:rPr>
          <w:rFonts w:hint="eastAsia" w:ascii="黑体" w:hAnsi="宋体" w:eastAsia="黑体" w:cs="黑体"/>
          <w:spacing w:val="-3"/>
          <w:kern w:val="0"/>
          <w:szCs w:val="21"/>
          <w:lang w:bidi="ar"/>
        </w:rPr>
        <w:t xml:space="preserve">直流输电线  </w:t>
      </w:r>
      <w:r>
        <w:rPr>
          <w:rFonts w:hint="eastAsia" w:ascii="Times New Roman" w:hAnsi="Times New Roman" w:eastAsia="黑体" w:cs="Times New Roman"/>
          <w:kern w:val="0"/>
          <w:szCs w:val="21"/>
        </w:rPr>
        <w:t>DC transmission line</w:t>
      </w:r>
      <w:r>
        <w:rPr>
          <w:rFonts w:hint="default" w:ascii="Times New Roman" w:hAnsi="Times New Roman" w:eastAsia="黑体" w:cs="Times New Roman"/>
          <w:kern w:val="0"/>
          <w:szCs w:val="21"/>
        </w:rPr>
        <w:t xml:space="preserve"> </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直流输电系统的一部分，由架空线路和（或）电缆线图组成。</w:t>
      </w:r>
    </w:p>
    <w:p>
      <w:pPr>
        <w:spacing w:line="320" w:lineRule="exact"/>
      </w:pPr>
      <w:r>
        <w:rPr>
          <w:rFonts w:hint="eastAsia"/>
        </w:rPr>
        <w:t>3.32</w:t>
      </w:r>
    </w:p>
    <w:p>
      <w:pPr>
        <w:adjustRightInd w:val="0"/>
        <w:snapToGrid w:val="0"/>
        <w:spacing w:line="320" w:lineRule="exact"/>
        <w:ind w:firstLine="411" w:firstLineChars="196"/>
        <w:rPr>
          <w:rFonts w:eastAsia="黑体"/>
          <w:spacing w:val="-3"/>
          <w:kern w:val="0"/>
          <w:szCs w:val="21"/>
        </w:rPr>
      </w:pPr>
      <w:r>
        <w:rPr>
          <w:rFonts w:hint="eastAsia" w:ascii="黑体" w:hAnsi="宋体" w:eastAsia="黑体" w:cs="宋体"/>
          <w:kern w:val="0"/>
          <w:szCs w:val="21"/>
        </w:rPr>
        <w:t>平波电抗器</w:t>
      </w:r>
      <w:r>
        <w:rPr>
          <w:rFonts w:hint="eastAsia" w:ascii="黑体" w:hAnsi="宋体" w:eastAsia="黑体" w:cs="黑体"/>
          <w:spacing w:val="-3"/>
          <w:kern w:val="0"/>
          <w:szCs w:val="21"/>
          <w:lang w:bidi="ar"/>
        </w:rPr>
        <w:t xml:space="preserve">  </w:t>
      </w:r>
      <w:r>
        <w:rPr>
          <w:rFonts w:hint="eastAsia" w:ascii="Times New Roman" w:hAnsi="Times New Roman" w:eastAsia="黑体" w:cs="Times New Roman"/>
          <w:kern w:val="0"/>
          <w:szCs w:val="21"/>
        </w:rPr>
        <w:t>（smoothing）reactor</w:t>
      </w:r>
    </w:p>
    <w:p>
      <w:pPr>
        <w:adjustRightInd w:val="0"/>
        <w:snapToGrid w:val="0"/>
        <w:spacing w:line="320" w:lineRule="exact"/>
        <w:ind w:firstLine="420" w:firstLineChars="200"/>
        <w:rPr>
          <w:spacing w:val="2"/>
          <w:kern w:val="0"/>
          <w:szCs w:val="21"/>
        </w:rPr>
      </w:pPr>
      <w:r>
        <w:rPr>
          <w:rFonts w:hint="eastAsia" w:ascii="宋体" w:hAnsi="宋体" w:cs="宋体"/>
          <w:kern w:val="0"/>
          <w:szCs w:val="21"/>
        </w:rPr>
        <w:t>在直流侧与变流器单元或变流器模块串联，主要用于平滑直流电流和降低暂态电流的电抗器。</w:t>
      </w:r>
    </w:p>
    <w:p>
      <w:pPr>
        <w:spacing w:line="320" w:lineRule="exact"/>
      </w:pPr>
      <w:r>
        <w:rPr>
          <w:rFonts w:hint="eastAsia"/>
        </w:rPr>
        <w:t>3.33</w:t>
      </w:r>
    </w:p>
    <w:p>
      <w:pPr>
        <w:adjustRightInd w:val="0"/>
        <w:snapToGrid w:val="0"/>
        <w:spacing w:line="320" w:lineRule="exact"/>
        <w:ind w:firstLine="399" w:firstLineChars="196"/>
        <w:rPr>
          <w:rFonts w:eastAsia="黑体"/>
          <w:spacing w:val="-3"/>
          <w:kern w:val="0"/>
          <w:szCs w:val="21"/>
        </w:rPr>
      </w:pPr>
      <w:r>
        <w:rPr>
          <w:rFonts w:hint="eastAsia" w:ascii="黑体" w:hAnsi="宋体" w:eastAsia="黑体" w:cs="黑体"/>
          <w:spacing w:val="-3"/>
          <w:kern w:val="0"/>
          <w:szCs w:val="21"/>
          <w:lang w:bidi="ar"/>
        </w:rPr>
        <w:t xml:space="preserve">直流滤波器 </w:t>
      </w:r>
      <w:r>
        <w:rPr>
          <w:rFonts w:hint="eastAsia" w:ascii="Times New Roman" w:hAnsi="Times New Roman" w:eastAsia="黑体" w:cs="Times New Roman"/>
          <w:kern w:val="0"/>
          <w:szCs w:val="21"/>
        </w:rPr>
        <w:t xml:space="preserve"> DC filter</w:t>
      </w:r>
    </w:p>
    <w:p>
      <w:pPr>
        <w:adjustRightInd w:val="0"/>
        <w:snapToGrid w:val="0"/>
        <w:spacing w:line="320" w:lineRule="exact"/>
        <w:ind w:firstLine="420" w:firstLineChars="200"/>
        <w:rPr>
          <w:spacing w:val="2"/>
          <w:kern w:val="0"/>
          <w:szCs w:val="21"/>
        </w:rPr>
      </w:pPr>
      <w:r>
        <w:rPr>
          <w:rFonts w:hint="eastAsia" w:ascii="宋体" w:hAnsi="宋体" w:cs="宋体"/>
          <w:kern w:val="0"/>
          <w:szCs w:val="21"/>
        </w:rPr>
        <w:t>与平波电抗器和直流电容器（如有）配合，主要功能是降低变流器直流输出端电流或电压波动的滤波器</w:t>
      </w:r>
      <w:r>
        <w:rPr>
          <w:rFonts w:hint="eastAsia" w:ascii="宋体" w:hAnsi="宋体" w:cs="宋体"/>
          <w:spacing w:val="2"/>
          <w:kern w:val="0"/>
          <w:szCs w:val="21"/>
          <w:lang w:bidi="ar"/>
        </w:rPr>
        <w:t>。</w:t>
      </w:r>
    </w:p>
    <w:p>
      <w:pPr>
        <w:spacing w:line="320" w:lineRule="exact"/>
      </w:pPr>
      <w:r>
        <w:rPr>
          <w:rFonts w:hint="eastAsia"/>
        </w:rPr>
        <w:t>3.34</w:t>
      </w:r>
    </w:p>
    <w:p>
      <w:pPr>
        <w:adjustRightInd w:val="0"/>
        <w:snapToGrid w:val="0"/>
        <w:spacing w:line="320" w:lineRule="exact"/>
        <w:ind w:firstLine="411" w:firstLineChars="196"/>
        <w:rPr>
          <w:rFonts w:eastAsia="黑体"/>
          <w:spacing w:val="-3"/>
          <w:kern w:val="0"/>
          <w:szCs w:val="21"/>
        </w:rPr>
      </w:pPr>
      <w:r>
        <w:rPr>
          <w:rFonts w:hint="eastAsia" w:ascii="黑体" w:hAnsi="宋体" w:eastAsia="黑体" w:cs="宋体"/>
          <w:kern w:val="0"/>
          <w:szCs w:val="21"/>
        </w:rPr>
        <w:t>控制系统</w:t>
      </w:r>
      <w:r>
        <w:rPr>
          <w:rFonts w:hint="eastAsia" w:ascii="黑体" w:hAnsi="宋体" w:eastAsia="黑体" w:cs="黑体"/>
          <w:spacing w:val="-3"/>
          <w:kern w:val="0"/>
          <w:szCs w:val="21"/>
          <w:lang w:bidi="ar"/>
        </w:rPr>
        <w:t xml:space="preserve">  </w:t>
      </w:r>
      <w:r>
        <w:rPr>
          <w:rFonts w:hint="eastAsia" w:ascii="Times New Roman" w:hAnsi="Times New Roman" w:eastAsia="黑体" w:cs="Times New Roman"/>
          <w:kern w:val="0"/>
          <w:szCs w:val="21"/>
        </w:rPr>
        <w:t>control system</w:t>
      </w:r>
    </w:p>
    <w:p>
      <w:pPr>
        <w:adjustRightInd w:val="0"/>
        <w:snapToGrid w:val="0"/>
        <w:spacing w:line="320" w:lineRule="exact"/>
        <w:ind w:firstLine="420" w:firstLineChars="200"/>
        <w:rPr>
          <w:spacing w:val="2"/>
          <w:kern w:val="0"/>
          <w:szCs w:val="21"/>
        </w:rPr>
      </w:pPr>
      <w:r>
        <w:rPr>
          <w:rFonts w:hint="eastAsia" w:ascii="宋体" w:hAnsi="宋体" w:cs="宋体"/>
          <w:kern w:val="0"/>
          <w:szCs w:val="21"/>
        </w:rPr>
        <w:t>主要实现变流器的控制、检测或保护的功能，或用于这些功能的设备，组成变流器的一部分</w:t>
      </w:r>
      <w:r>
        <w:rPr>
          <w:rFonts w:hint="eastAsia" w:ascii="宋体" w:hAnsi="宋体" w:cs="宋体"/>
          <w:spacing w:val="2"/>
          <w:kern w:val="0"/>
          <w:szCs w:val="21"/>
          <w:lang w:bidi="ar"/>
        </w:rPr>
        <w:t>。</w:t>
      </w:r>
    </w:p>
    <w:p>
      <w:pPr>
        <w:spacing w:line="320" w:lineRule="exact"/>
      </w:pPr>
      <w:r>
        <w:rPr>
          <w:rFonts w:hint="eastAsia"/>
        </w:rPr>
        <w:t>3.35</w:t>
      </w:r>
    </w:p>
    <w:p>
      <w:pPr>
        <w:adjustRightInd w:val="0"/>
        <w:snapToGrid w:val="0"/>
        <w:spacing w:line="320" w:lineRule="exact"/>
        <w:ind w:firstLine="399" w:firstLineChars="196"/>
        <w:rPr>
          <w:rFonts w:eastAsia="黑体"/>
          <w:kern w:val="0"/>
          <w:szCs w:val="21"/>
        </w:rPr>
      </w:pPr>
      <w:r>
        <w:rPr>
          <w:rFonts w:hint="eastAsia" w:ascii="黑体" w:hAnsi="宋体" w:eastAsia="黑体" w:cs="黑体"/>
          <w:spacing w:val="-3"/>
          <w:kern w:val="0"/>
          <w:szCs w:val="21"/>
          <w:lang w:bidi="ar"/>
        </w:rPr>
        <w:t>电磁兼容</w:t>
      </w:r>
      <w:r>
        <w:rPr>
          <w:rFonts w:hint="eastAsia" w:ascii="Times New Roman" w:hAnsi="Times New Roman" w:eastAsia="黑体" w:cs="Times New Roman"/>
          <w:kern w:val="0"/>
          <w:szCs w:val="21"/>
        </w:rPr>
        <w:t xml:space="preserve"> electromagnetic compatibility（EMC）</w:t>
      </w:r>
    </w:p>
    <w:p>
      <w:pPr>
        <w:adjustRightInd w:val="0"/>
        <w:snapToGrid w:val="0"/>
        <w:spacing w:line="320" w:lineRule="exact"/>
        <w:ind w:firstLine="420" w:firstLineChars="200"/>
        <w:rPr>
          <w:rFonts w:ascii="宋体" w:hAnsi="宋体" w:cs="宋体"/>
          <w:spacing w:val="2"/>
          <w:kern w:val="0"/>
          <w:szCs w:val="21"/>
        </w:rPr>
      </w:pPr>
      <w:r>
        <w:rPr>
          <w:rFonts w:hint="eastAsia" w:ascii="宋体" w:hAnsi="宋体" w:cs="宋体"/>
          <w:kern w:val="0"/>
          <w:szCs w:val="21"/>
        </w:rPr>
        <w:t>变流器或其他设备在其电磁环境中能正常工作且不对该环境中任何事物构成不能承受的电磁骚扰的能力</w:t>
      </w:r>
      <w:r>
        <w:rPr>
          <w:rFonts w:hint="eastAsia" w:ascii="宋体" w:hAnsi="宋体" w:cs="宋体"/>
          <w:spacing w:val="2"/>
          <w:kern w:val="0"/>
          <w:szCs w:val="21"/>
          <w:lang w:bidi="ar"/>
        </w:rPr>
        <w:t>。</w:t>
      </w:r>
    </w:p>
    <w:p>
      <w:pPr>
        <w:spacing w:line="320" w:lineRule="exact"/>
      </w:pPr>
      <w:r>
        <w:rPr>
          <w:rFonts w:hint="eastAsia"/>
        </w:rPr>
        <w:t>3.36</w:t>
      </w:r>
    </w:p>
    <w:p>
      <w:pPr>
        <w:adjustRightInd w:val="0"/>
        <w:snapToGrid w:val="0"/>
        <w:spacing w:line="320" w:lineRule="exact"/>
        <w:ind w:firstLine="411" w:firstLineChars="196"/>
        <w:rPr>
          <w:rFonts w:eastAsia="黑体"/>
          <w:kern w:val="0"/>
          <w:szCs w:val="21"/>
        </w:rPr>
      </w:pPr>
      <w:r>
        <w:rPr>
          <w:rFonts w:hint="eastAsia" w:ascii="黑体" w:hAnsi="宋体" w:eastAsia="黑体" w:cs="宋体"/>
          <w:kern w:val="0"/>
          <w:szCs w:val="21"/>
        </w:rPr>
        <w:t>电磁骚扰</w:t>
      </w:r>
      <w:r>
        <w:rPr>
          <w:rFonts w:eastAsia="黑体"/>
          <w:spacing w:val="-3"/>
          <w:kern w:val="0"/>
          <w:szCs w:val="21"/>
          <w:lang w:bidi="ar"/>
        </w:rPr>
        <w:t xml:space="preserve"> </w:t>
      </w:r>
      <w:r>
        <w:rPr>
          <w:rFonts w:hint="eastAsia" w:ascii="Times New Roman" w:hAnsi="Times New Roman" w:eastAsia="黑体" w:cs="Times New Roman"/>
          <w:kern w:val="0"/>
          <w:szCs w:val="21"/>
        </w:rPr>
        <w:t>electromagnetic disturbance</w:t>
      </w:r>
    </w:p>
    <w:p>
      <w:pPr>
        <w:adjustRightInd w:val="0"/>
        <w:snapToGrid w:val="0"/>
        <w:spacing w:line="320" w:lineRule="exact"/>
        <w:ind w:firstLine="420" w:firstLineChars="200"/>
        <w:rPr>
          <w:rFonts w:ascii="宋体" w:hAnsi="宋体" w:cs="宋体"/>
          <w:spacing w:val="2"/>
          <w:kern w:val="0"/>
          <w:szCs w:val="21"/>
        </w:rPr>
      </w:pPr>
      <w:r>
        <w:rPr>
          <w:rFonts w:hint="eastAsia" w:ascii="宋体" w:hAnsi="宋体" w:cs="宋体"/>
          <w:kern w:val="0"/>
          <w:szCs w:val="21"/>
        </w:rPr>
        <w:t>任何可能引起装置、设备或系统性能降低或者对有生命或无生命物质产生损害作用的电磁现象。</w:t>
      </w:r>
    </w:p>
    <w:p>
      <w:pPr>
        <w:spacing w:line="320" w:lineRule="exact"/>
      </w:pPr>
      <w:r>
        <w:rPr>
          <w:rFonts w:hint="eastAsia"/>
        </w:rPr>
        <w:t>3.37</w:t>
      </w:r>
    </w:p>
    <w:p>
      <w:pPr>
        <w:adjustRightInd w:val="0"/>
        <w:snapToGrid w:val="0"/>
        <w:spacing w:line="320" w:lineRule="exact"/>
        <w:ind w:firstLine="411" w:firstLineChars="196"/>
        <w:rPr>
          <w:rFonts w:eastAsia="黑体"/>
          <w:kern w:val="0"/>
          <w:szCs w:val="21"/>
        </w:rPr>
      </w:pPr>
      <w:r>
        <w:rPr>
          <w:rFonts w:hint="eastAsia" w:ascii="黑体" w:hAnsi="宋体" w:eastAsia="黑体" w:cs="宋体"/>
          <w:kern w:val="0"/>
          <w:szCs w:val="21"/>
        </w:rPr>
        <w:t>电磁干扰</w:t>
      </w:r>
      <w:r>
        <w:rPr>
          <w:rFonts w:eastAsia="黑体"/>
          <w:spacing w:val="-3"/>
          <w:kern w:val="0"/>
          <w:szCs w:val="21"/>
          <w:lang w:bidi="ar"/>
        </w:rPr>
        <w:t xml:space="preserve"> </w:t>
      </w:r>
      <w:r>
        <w:rPr>
          <w:rFonts w:hint="eastAsia" w:ascii="Times New Roman" w:hAnsi="Times New Roman" w:eastAsia="黑体" w:cs="Times New Roman"/>
          <w:kern w:val="0"/>
          <w:szCs w:val="21"/>
        </w:rPr>
        <w:t>electromagnetic interference（EMI）</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电磁骚扰引起的设备、传输通道或系统性能的下降。</w:t>
      </w:r>
    </w:p>
    <w:p>
      <w:pPr>
        <w:spacing w:line="320" w:lineRule="exact"/>
      </w:pPr>
      <w:r>
        <w:rPr>
          <w:rFonts w:hint="eastAsia"/>
        </w:rPr>
        <w:t>3.38</w:t>
      </w:r>
    </w:p>
    <w:p>
      <w:pPr>
        <w:adjustRightInd w:val="0"/>
        <w:snapToGrid w:val="0"/>
        <w:spacing w:line="320" w:lineRule="exact"/>
        <w:ind w:firstLine="399" w:firstLineChars="196"/>
        <w:rPr>
          <w:rFonts w:eastAsia="黑体"/>
          <w:kern w:val="0"/>
          <w:szCs w:val="21"/>
        </w:rPr>
      </w:pPr>
      <w:r>
        <w:rPr>
          <w:rFonts w:hint="eastAsia" w:ascii="黑体" w:hAnsi="宋体" w:eastAsia="黑体" w:cs="黑体"/>
          <w:spacing w:val="-3"/>
          <w:kern w:val="0"/>
          <w:szCs w:val="21"/>
          <w:lang w:bidi="ar"/>
        </w:rPr>
        <w:t>软启动</w:t>
      </w:r>
      <w:r>
        <w:rPr>
          <w:rFonts w:eastAsia="黑体"/>
          <w:spacing w:val="-3"/>
          <w:kern w:val="0"/>
          <w:szCs w:val="21"/>
          <w:lang w:bidi="ar"/>
        </w:rPr>
        <w:t xml:space="preserve"> </w:t>
      </w:r>
      <w:r>
        <w:rPr>
          <w:rFonts w:hint="eastAsia" w:ascii="Times New Roman" w:hAnsi="Times New Roman" w:eastAsia="黑体" w:cs="Times New Roman"/>
          <w:kern w:val="0"/>
          <w:szCs w:val="21"/>
        </w:rPr>
        <w:t>soft-start</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通过增加限流电阻或增加回路阻抗（或其他方式），使得变流器母线电容（输入和输出电容）平滑充电至额定电压而不引起变流器过流过压故障或其他故障的过程，是变流器启动过程的一部分。</w:t>
      </w:r>
    </w:p>
    <w:p>
      <w:pPr>
        <w:spacing w:line="320" w:lineRule="exact"/>
      </w:pPr>
      <w:r>
        <w:rPr>
          <w:rFonts w:hint="eastAsia"/>
        </w:rPr>
        <w:t>3.39</w:t>
      </w:r>
    </w:p>
    <w:p>
      <w:pPr>
        <w:adjustRightInd w:val="0"/>
        <w:snapToGrid w:val="0"/>
        <w:spacing w:line="320" w:lineRule="exact"/>
        <w:ind w:firstLine="399" w:firstLineChars="196"/>
        <w:rPr>
          <w:rFonts w:eastAsia="黑体"/>
          <w:kern w:val="0"/>
          <w:szCs w:val="21"/>
        </w:rPr>
      </w:pPr>
      <w:r>
        <w:rPr>
          <w:rFonts w:hint="eastAsia" w:ascii="黑体" w:hAnsi="宋体" w:eastAsia="黑体" w:cs="黑体"/>
          <w:spacing w:val="-3"/>
          <w:kern w:val="0"/>
          <w:szCs w:val="21"/>
          <w:lang w:bidi="ar"/>
        </w:rPr>
        <w:t>电流源</w:t>
      </w:r>
      <w:r>
        <w:rPr>
          <w:rFonts w:hint="eastAsia" w:ascii="Times New Roman" w:hAnsi="Times New Roman" w:eastAsia="黑体" w:cs="Times New Roman"/>
          <w:kern w:val="0"/>
          <w:szCs w:val="21"/>
        </w:rPr>
        <w:t xml:space="preserve"> current source</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相对于影响量的变化能按照电流指令稳定输出电流的电源。</w:t>
      </w:r>
    </w:p>
    <w:p>
      <w:pPr>
        <w:spacing w:line="320" w:lineRule="exact"/>
      </w:pPr>
      <w:r>
        <w:rPr>
          <w:rFonts w:hint="eastAsia"/>
        </w:rPr>
        <w:t>3.40</w:t>
      </w:r>
    </w:p>
    <w:p>
      <w:pPr>
        <w:adjustRightInd w:val="0"/>
        <w:snapToGrid w:val="0"/>
        <w:spacing w:line="320" w:lineRule="exact"/>
        <w:ind w:firstLine="399" w:firstLineChars="196"/>
        <w:rPr>
          <w:rFonts w:eastAsia="黑体"/>
          <w:kern w:val="0"/>
          <w:szCs w:val="21"/>
        </w:rPr>
      </w:pPr>
      <w:r>
        <w:rPr>
          <w:rFonts w:hint="eastAsia" w:eastAsia="黑体"/>
          <w:spacing w:val="-3"/>
          <w:kern w:val="0"/>
          <w:szCs w:val="21"/>
          <w:lang w:bidi="ar"/>
        </w:rPr>
        <w:t xml:space="preserve">污（秽）层 </w:t>
      </w:r>
      <w:r>
        <w:rPr>
          <w:rFonts w:hint="eastAsia" w:ascii="Times New Roman" w:hAnsi="Times New Roman" w:eastAsia="黑体" w:cs="Times New Roman"/>
          <w:kern w:val="0"/>
          <w:szCs w:val="21"/>
        </w:rPr>
        <w:t xml:space="preserve"> pollution</w:t>
      </w:r>
      <w:r>
        <w:rPr>
          <w:rFonts w:hint="eastAsia" w:eastAsia="黑体" w:cs="Times New Roman"/>
          <w:kern w:val="0"/>
          <w:szCs w:val="21"/>
          <w:lang w:val="en-US" w:eastAsia="zh-CN"/>
        </w:rPr>
        <w:t xml:space="preserve"> </w:t>
      </w:r>
      <w:r>
        <w:rPr>
          <w:rFonts w:hint="eastAsia" w:ascii="Times New Roman" w:hAnsi="Times New Roman" w:eastAsia="黑体" w:cs="Times New Roman"/>
          <w:kern w:val="0"/>
          <w:szCs w:val="21"/>
        </w:rPr>
        <w:t>layer</w:t>
      </w:r>
    </w:p>
    <w:p>
      <w:pPr>
        <w:adjustRightInd w:val="0"/>
        <w:snapToGrid w:val="0"/>
        <w:spacing w:line="320" w:lineRule="exact"/>
        <w:ind w:firstLine="420" w:firstLineChars="200"/>
        <w:rPr>
          <w:rFonts w:ascii="宋体" w:hAnsi="宋体" w:cs="宋体"/>
          <w:spacing w:val="2"/>
          <w:kern w:val="0"/>
          <w:szCs w:val="21"/>
        </w:rPr>
      </w:pPr>
      <w:r>
        <w:rPr>
          <w:rFonts w:hint="eastAsia" w:ascii="宋体" w:hAnsi="宋体" w:cs="宋体"/>
          <w:kern w:val="0"/>
          <w:szCs w:val="21"/>
        </w:rPr>
        <w:t>绝缘子表面上的导电电解层，它包含有可溶成分和不可溶成分。</w:t>
      </w:r>
    </w:p>
    <w:p>
      <w:pPr>
        <w:spacing w:line="320" w:lineRule="exact"/>
      </w:pPr>
      <w:r>
        <w:rPr>
          <w:rFonts w:hint="eastAsia"/>
        </w:rPr>
        <w:t>3.41</w:t>
      </w:r>
    </w:p>
    <w:p>
      <w:pPr>
        <w:adjustRightInd w:val="0"/>
        <w:snapToGrid w:val="0"/>
        <w:spacing w:line="320" w:lineRule="exact"/>
        <w:ind w:firstLine="411" w:firstLineChars="196"/>
        <w:rPr>
          <w:rFonts w:eastAsia="黑体"/>
          <w:kern w:val="0"/>
          <w:szCs w:val="21"/>
        </w:rPr>
      </w:pPr>
      <w:r>
        <w:rPr>
          <w:rFonts w:hint="eastAsia" w:ascii="黑体" w:hAnsi="宋体" w:eastAsia="黑体" w:cs="宋体"/>
          <w:kern w:val="0"/>
          <w:szCs w:val="21"/>
        </w:rPr>
        <w:t>污层电导</w:t>
      </w:r>
      <w:r>
        <w:rPr>
          <w:rFonts w:hint="eastAsia" w:eastAsia="黑体"/>
          <w:spacing w:val="-3"/>
          <w:kern w:val="0"/>
          <w:szCs w:val="21"/>
          <w:lang w:bidi="ar"/>
        </w:rPr>
        <w:t xml:space="preserve">  </w:t>
      </w:r>
      <w:r>
        <w:rPr>
          <w:rFonts w:hint="eastAsia" w:ascii="Times New Roman" w:hAnsi="Times New Roman" w:eastAsia="黑体" w:cs="Times New Roman"/>
          <w:kern w:val="0"/>
          <w:szCs w:val="21"/>
        </w:rPr>
        <w:t>layer conductance</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污秽绝缘子受潮时流过绝缘子污（秽）层的工频电流与施加电压的比值。</w:t>
      </w:r>
    </w:p>
    <w:p>
      <w:pPr>
        <w:spacing w:line="320" w:lineRule="exact"/>
        <w:rPr>
          <w:rFonts w:ascii="宋体" w:hAnsi="宋体" w:cs="宋体"/>
          <w:kern w:val="0"/>
          <w:szCs w:val="21"/>
        </w:rPr>
      </w:pPr>
      <w:r>
        <w:rPr>
          <w:rFonts w:hint="eastAsia"/>
        </w:rPr>
        <w:t>3.42</w:t>
      </w:r>
    </w:p>
    <w:p>
      <w:pPr>
        <w:adjustRightInd w:val="0"/>
        <w:snapToGrid w:val="0"/>
        <w:spacing w:line="320" w:lineRule="exact"/>
        <w:ind w:firstLine="411" w:firstLineChars="196"/>
        <w:rPr>
          <w:rFonts w:eastAsia="黑体"/>
          <w:kern w:val="0"/>
          <w:szCs w:val="21"/>
        </w:rPr>
      </w:pPr>
      <w:r>
        <w:rPr>
          <w:rFonts w:hint="eastAsia" w:ascii="黑体" w:hAnsi="宋体" w:eastAsia="黑体" w:cs="宋体"/>
          <w:kern w:val="0"/>
          <w:szCs w:val="21"/>
        </w:rPr>
        <w:t>变换器闭锁</w:t>
      </w:r>
      <w:r>
        <w:rPr>
          <w:rFonts w:hint="eastAsia" w:eastAsia="黑体"/>
          <w:spacing w:val="-3"/>
          <w:kern w:val="0"/>
          <w:szCs w:val="21"/>
          <w:lang w:bidi="ar"/>
        </w:rPr>
        <w:t xml:space="preserve">  </w:t>
      </w:r>
      <w:r>
        <w:rPr>
          <w:rFonts w:hint="eastAsia" w:ascii="Times New Roman" w:hAnsi="Times New Roman" w:eastAsia="黑体" w:cs="Times New Roman"/>
          <w:kern w:val="0"/>
          <w:szCs w:val="21"/>
        </w:rPr>
        <w:t>converter blocking</w:t>
      </w:r>
    </w:p>
    <w:p>
      <w:pPr>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通过停止发驱动脉冲阻止变换器继续换流的操作。（参考GB/T 13498-2017）</w:t>
      </w:r>
    </w:p>
    <w:p>
      <w:pPr>
        <w:pStyle w:val="21"/>
        <w:numPr>
          <w:ilvl w:val="0"/>
          <w:numId w:val="1"/>
        </w:numPr>
        <w:spacing w:before="240" w:beforeLines="100" w:after="240" w:afterLines="100" w:line="320" w:lineRule="exact"/>
        <w:outlineLvl w:val="0"/>
      </w:pPr>
      <w:bookmarkStart w:id="36" w:name="_Toc4302_WPSOffice_Level1"/>
      <w:bookmarkStart w:id="37" w:name="_Toc15659"/>
      <w:bookmarkStart w:id="38" w:name="_Toc24580_WPSOffice_Level1"/>
      <w:bookmarkStart w:id="39" w:name="_Toc29759_WPSOffice_Level1"/>
      <w:bookmarkStart w:id="40" w:name="_Toc826"/>
      <w:bookmarkStart w:id="41" w:name="_Toc522208159"/>
      <w:bookmarkStart w:id="42" w:name="_Toc30196"/>
      <w:r>
        <w:t xml:space="preserve">4  </w:t>
      </w:r>
      <w:r>
        <w:rPr>
          <w:rFonts w:hint="eastAsia"/>
        </w:rPr>
        <w:t>变流器</w:t>
      </w:r>
      <w:r>
        <w:t>类型</w:t>
      </w:r>
      <w:bookmarkEnd w:id="36"/>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ascii="Times New Roman" w:hAnsi="Times New Roman" w:eastAsia="黑体" w:cs="Times New Roman"/>
          <w:kern w:val="0"/>
          <w:szCs w:val="21"/>
        </w:rPr>
      </w:pPr>
      <w:bookmarkStart w:id="43" w:name="_Toc16681_WPSOffice_Level2"/>
      <w:bookmarkStart w:id="44" w:name="_Toc522208161"/>
      <w:bookmarkStart w:id="45" w:name="_Toc7452"/>
      <w:bookmarkStart w:id="46" w:name="_Toc20926_WPSOffice_Level2"/>
      <w:bookmarkStart w:id="47" w:name="_Toc306"/>
      <w:bookmarkStart w:id="48" w:name="_Toc2421_WPSOffice_Level2"/>
      <w:bookmarkStart w:id="49" w:name="_Toc24847"/>
      <w:r>
        <w:rPr>
          <w:rFonts w:ascii="Times New Roman" w:hAnsi="Times New Roman" w:eastAsia="黑体" w:cs="Times New Roman"/>
          <w:kern w:val="0"/>
          <w:szCs w:val="21"/>
        </w:rPr>
        <w:t>4.</w:t>
      </w:r>
      <w:r>
        <w:rPr>
          <w:rFonts w:hint="eastAsia" w:ascii="Times New Roman" w:hAnsi="Times New Roman" w:eastAsia="黑体" w:cs="Times New Roman"/>
          <w:kern w:val="0"/>
          <w:szCs w:val="21"/>
        </w:rPr>
        <w:t>1</w:t>
      </w:r>
      <w:r>
        <w:rPr>
          <w:rFonts w:ascii="Times New Roman" w:hAnsi="Times New Roman" w:eastAsia="黑体" w:cs="Times New Roman"/>
          <w:kern w:val="0"/>
          <w:szCs w:val="21"/>
        </w:rPr>
        <w:t xml:space="preserve">  按安装环境分类</w:t>
      </w:r>
      <w:bookmarkEnd w:id="43"/>
      <w:bookmarkEnd w:id="44"/>
      <w:bookmarkEnd w:id="45"/>
      <w:bookmarkEnd w:id="46"/>
      <w:bookmarkEnd w:id="47"/>
      <w:bookmarkEnd w:id="48"/>
      <w:bookmarkEnd w:id="49"/>
    </w:p>
    <w:p>
      <w:pPr>
        <w:snapToGrid w:val="0"/>
        <w:spacing w:line="320" w:lineRule="exact"/>
        <w:ind w:firstLine="420" w:firstLineChars="200"/>
        <w:rPr>
          <w:rFonts w:ascii="宋体" w:hAnsi="宋体"/>
          <w:color w:val="000000"/>
          <w:szCs w:val="21"/>
        </w:rPr>
      </w:pPr>
      <w:r>
        <w:rPr>
          <w:rFonts w:ascii="宋体" w:hAnsi="宋体"/>
          <w:color w:val="000000"/>
          <w:szCs w:val="21"/>
        </w:rPr>
        <w:t>户内I型（0℃</w:t>
      </w:r>
      <w:r>
        <w:rPr>
          <w:color w:val="000000"/>
          <w:szCs w:val="21"/>
        </w:rPr>
        <w:t>~</w:t>
      </w:r>
      <w:r>
        <w:rPr>
          <w:rFonts w:ascii="宋体" w:hAnsi="宋体"/>
          <w:color w:val="000000"/>
          <w:szCs w:val="21"/>
        </w:rPr>
        <w:t>+40℃，带气温调整装置）；</w:t>
      </w:r>
    </w:p>
    <w:p>
      <w:pPr>
        <w:snapToGrid w:val="0"/>
        <w:spacing w:line="320" w:lineRule="exact"/>
        <w:ind w:firstLine="420" w:firstLineChars="200"/>
        <w:rPr>
          <w:rFonts w:ascii="宋体" w:hAnsi="宋体"/>
          <w:color w:val="000000"/>
          <w:szCs w:val="21"/>
        </w:rPr>
      </w:pPr>
      <w:r>
        <w:rPr>
          <w:rFonts w:ascii="宋体" w:hAnsi="宋体"/>
          <w:color w:val="000000"/>
          <w:szCs w:val="21"/>
        </w:rPr>
        <w:t>户内II型（-</w:t>
      </w:r>
      <w:r>
        <w:rPr>
          <w:rFonts w:hint="eastAsia" w:ascii="宋体" w:hAnsi="宋体"/>
          <w:color w:val="000000"/>
          <w:szCs w:val="21"/>
        </w:rPr>
        <w:t>25</w:t>
      </w:r>
      <w:r>
        <w:rPr>
          <w:rFonts w:ascii="宋体" w:hAnsi="宋体"/>
          <w:color w:val="000000"/>
          <w:szCs w:val="21"/>
        </w:rPr>
        <w:t>℃</w:t>
      </w:r>
      <w:r>
        <w:rPr>
          <w:color w:val="000000"/>
          <w:szCs w:val="21"/>
        </w:rPr>
        <w:t>~</w:t>
      </w:r>
      <w:r>
        <w:rPr>
          <w:rFonts w:ascii="宋体" w:hAnsi="宋体"/>
          <w:color w:val="000000"/>
          <w:szCs w:val="21"/>
        </w:rPr>
        <w:t>40℃</w:t>
      </w:r>
      <w:r>
        <w:rPr>
          <w:rFonts w:hint="eastAsia" w:ascii="宋体" w:hAnsi="宋体"/>
          <w:color w:val="000000"/>
          <w:szCs w:val="21"/>
        </w:rPr>
        <w:t>，</w:t>
      </w:r>
      <w:r>
        <w:rPr>
          <w:rFonts w:ascii="宋体" w:hAnsi="宋体"/>
          <w:color w:val="000000"/>
          <w:szCs w:val="21"/>
        </w:rPr>
        <w:t>不带气温调整装置）；</w:t>
      </w:r>
    </w:p>
    <w:p>
      <w:pPr>
        <w:snapToGrid w:val="0"/>
        <w:spacing w:line="320" w:lineRule="exact"/>
        <w:ind w:firstLine="420" w:firstLineChars="200"/>
        <w:rPr>
          <w:rFonts w:ascii="宋体" w:hAnsi="宋体"/>
          <w:color w:val="000000"/>
          <w:szCs w:val="21"/>
        </w:rPr>
      </w:pPr>
      <w:r>
        <w:rPr>
          <w:rFonts w:ascii="宋体" w:hAnsi="宋体"/>
          <w:color w:val="000000"/>
          <w:szCs w:val="21"/>
        </w:rPr>
        <w:t>户外型。</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ascii="Times New Roman" w:hAnsi="Times New Roman" w:eastAsia="黑体" w:cs="Times New Roman"/>
          <w:kern w:val="0"/>
          <w:szCs w:val="21"/>
        </w:rPr>
      </w:pPr>
      <w:bookmarkStart w:id="50" w:name="_Toc21675_WPSOffice_Level2"/>
      <w:bookmarkStart w:id="51" w:name="_Toc12711"/>
      <w:bookmarkStart w:id="52" w:name="_Toc25153_WPSOffice_Level2"/>
      <w:bookmarkStart w:id="53" w:name="_Toc23111_WPSOffice_Level2"/>
      <w:bookmarkStart w:id="54" w:name="_Toc29368"/>
      <w:bookmarkStart w:id="55" w:name="_Toc522208162"/>
      <w:bookmarkStart w:id="56" w:name="_Toc28599"/>
      <w:r>
        <w:rPr>
          <w:rFonts w:ascii="Times New Roman" w:hAnsi="Times New Roman" w:eastAsia="黑体" w:cs="Times New Roman"/>
          <w:kern w:val="0"/>
          <w:szCs w:val="21"/>
        </w:rPr>
        <w:t>4.</w:t>
      </w:r>
      <w:r>
        <w:rPr>
          <w:rFonts w:hint="eastAsia" w:ascii="Times New Roman" w:hAnsi="Times New Roman" w:eastAsia="黑体" w:cs="Times New Roman"/>
          <w:kern w:val="0"/>
          <w:szCs w:val="21"/>
        </w:rPr>
        <w:t>2</w:t>
      </w:r>
      <w:r>
        <w:rPr>
          <w:rFonts w:ascii="Times New Roman" w:hAnsi="Times New Roman" w:eastAsia="黑体" w:cs="Times New Roman"/>
          <w:kern w:val="0"/>
          <w:szCs w:val="21"/>
        </w:rPr>
        <w:t xml:space="preserve">  其他分类情况</w:t>
      </w:r>
      <w:bookmarkEnd w:id="50"/>
      <w:bookmarkEnd w:id="51"/>
      <w:bookmarkEnd w:id="52"/>
      <w:bookmarkEnd w:id="53"/>
      <w:bookmarkEnd w:id="54"/>
      <w:bookmarkEnd w:id="55"/>
      <w:bookmarkEnd w:id="56"/>
    </w:p>
    <w:p>
      <w:pPr>
        <w:snapToGrid w:val="0"/>
        <w:spacing w:line="320" w:lineRule="exact"/>
        <w:ind w:firstLine="420" w:firstLineChars="200"/>
        <w:rPr>
          <w:rFonts w:ascii="宋体" w:hAnsi="宋体"/>
          <w:color w:val="000000"/>
          <w:szCs w:val="21"/>
        </w:rPr>
      </w:pPr>
      <w:r>
        <w:rPr>
          <w:rFonts w:ascii="宋体" w:hAnsi="宋体"/>
          <w:color w:val="000000"/>
          <w:szCs w:val="21"/>
        </w:rPr>
        <w:t>以上未列出的、制造商申明的其他类型。</w:t>
      </w:r>
    </w:p>
    <w:p>
      <w:pPr>
        <w:pStyle w:val="21"/>
        <w:numPr>
          <w:ilvl w:val="0"/>
          <w:numId w:val="1"/>
        </w:numPr>
        <w:spacing w:before="240" w:beforeLines="100" w:after="240" w:afterLines="100" w:line="320" w:lineRule="exact"/>
        <w:outlineLvl w:val="0"/>
      </w:pPr>
      <w:bookmarkStart w:id="57" w:name="_Toc26067_WPSOffice_Level1"/>
      <w:bookmarkStart w:id="58" w:name="_Toc16681_WPSOffice_Level1"/>
      <w:bookmarkStart w:id="59" w:name="_Toc32244"/>
      <w:bookmarkStart w:id="60" w:name="_Toc23381"/>
      <w:bookmarkStart w:id="61" w:name="_Toc10853_WPSOffice_Level1"/>
      <w:bookmarkStart w:id="62" w:name="_Toc522208163"/>
      <w:bookmarkStart w:id="63" w:name="_Toc19330"/>
      <w:r>
        <w:t xml:space="preserve">5  </w:t>
      </w:r>
      <w:r>
        <w:rPr>
          <w:rFonts w:hint="eastAsia"/>
        </w:rPr>
        <w:t>变流器</w:t>
      </w:r>
      <w:r>
        <w:t>标识和资料</w:t>
      </w:r>
      <w:bookmarkEnd w:id="57"/>
      <w:bookmarkEnd w:id="58"/>
      <w:bookmarkEnd w:id="59"/>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ascii="Times New Roman" w:hAnsi="Times New Roman" w:eastAsia="黑体" w:cs="Times New Roman"/>
          <w:kern w:val="0"/>
          <w:szCs w:val="21"/>
        </w:rPr>
      </w:pPr>
      <w:bookmarkStart w:id="64" w:name="_Toc27184"/>
      <w:bookmarkStart w:id="65" w:name="_Toc29855"/>
      <w:bookmarkStart w:id="66" w:name="_Toc12667_WPSOffice_Level2"/>
      <w:bookmarkStart w:id="67" w:name="_Toc522208164"/>
      <w:bookmarkStart w:id="68" w:name="_Toc18699_WPSOffice_Level2"/>
      <w:bookmarkStart w:id="69" w:name="_Toc18230_WPSOffice_Level2"/>
      <w:bookmarkStart w:id="70" w:name="_Toc31182"/>
      <w:r>
        <w:rPr>
          <w:rFonts w:ascii="Times New Roman" w:hAnsi="Times New Roman" w:eastAsia="黑体" w:cs="Times New Roman"/>
          <w:kern w:val="0"/>
          <w:szCs w:val="21"/>
        </w:rPr>
        <w:t>5.1  标识</w:t>
      </w:r>
      <w:bookmarkEnd w:id="64"/>
      <w:bookmarkEnd w:id="65"/>
      <w:bookmarkEnd w:id="66"/>
      <w:bookmarkEnd w:id="67"/>
      <w:bookmarkEnd w:id="68"/>
      <w:bookmarkEnd w:id="69"/>
      <w:bookmarkEnd w:id="70"/>
    </w:p>
    <w:p>
      <w:pPr>
        <w:spacing w:line="320" w:lineRule="exact"/>
        <w:outlineLvl w:val="2"/>
        <w:rPr>
          <w:rFonts w:ascii="黑体" w:hAnsi="黑体" w:eastAsia="黑体"/>
          <w:color w:val="000000"/>
          <w:szCs w:val="21"/>
        </w:rPr>
      </w:pPr>
      <w:bookmarkStart w:id="71" w:name="_Toc20926_WPSOffice_Level3"/>
      <w:r>
        <w:rPr>
          <w:rFonts w:ascii="黑体" w:hAnsi="黑体" w:eastAsia="黑体"/>
          <w:color w:val="000000"/>
          <w:szCs w:val="21"/>
        </w:rPr>
        <w:t>5.1.1  一般要求</w:t>
      </w:r>
      <w:bookmarkEnd w:id="71"/>
    </w:p>
    <w:p>
      <w:pPr>
        <w:spacing w:line="320" w:lineRule="exact"/>
        <w:rPr>
          <w:rFonts w:ascii="黑体" w:hAnsi="黑体" w:eastAsia="黑体"/>
          <w:color w:val="000000"/>
          <w:szCs w:val="21"/>
        </w:rPr>
      </w:pPr>
      <w:r>
        <w:rPr>
          <w:rFonts w:hint="eastAsia" w:ascii="黑体" w:hAnsi="黑体" w:eastAsia="黑体"/>
          <w:color w:val="000000"/>
          <w:szCs w:val="21"/>
        </w:rPr>
        <w:t xml:space="preserve">    </w:t>
      </w:r>
      <w:r>
        <w:rPr>
          <w:rFonts w:ascii="宋体" w:hAnsi="宋体"/>
          <w:color w:val="000000"/>
          <w:szCs w:val="21"/>
        </w:rPr>
        <w:t>光伏直流</w:t>
      </w:r>
      <w:r>
        <w:rPr>
          <w:rFonts w:hint="eastAsia" w:ascii="宋体" w:hAnsi="宋体"/>
          <w:color w:val="000000"/>
          <w:szCs w:val="21"/>
        </w:rPr>
        <w:t>变流器的一般要求如下：</w:t>
      </w:r>
    </w:p>
    <w:p>
      <w:pPr>
        <w:snapToGrid w:val="0"/>
        <w:spacing w:line="320" w:lineRule="exact"/>
        <w:ind w:firstLine="420" w:firstLineChars="200"/>
        <w:rPr>
          <w:rFonts w:ascii="宋体" w:hAnsi="宋体"/>
          <w:color w:val="000000"/>
          <w:szCs w:val="21"/>
        </w:rPr>
      </w:pPr>
      <w:r>
        <w:rPr>
          <w:rFonts w:hint="eastAsia" w:ascii="宋体" w:hAnsi="宋体"/>
          <w:color w:val="000000"/>
          <w:szCs w:val="21"/>
        </w:rPr>
        <w:t>a）</w:t>
      </w:r>
      <w:r>
        <w:rPr>
          <w:rFonts w:ascii="宋体" w:hAnsi="宋体"/>
          <w:color w:val="000000"/>
          <w:szCs w:val="21"/>
        </w:rPr>
        <w:t>除内部零部件的标识之外，所有标识在产品安装之后需能从外部看见；针对整个产品的标识不应放在操作人员无需工具即可拆卸的零部件上。</w:t>
      </w:r>
    </w:p>
    <w:p>
      <w:pPr>
        <w:snapToGrid w:val="0"/>
        <w:spacing w:line="320" w:lineRule="exact"/>
        <w:ind w:firstLine="420" w:firstLineChars="200"/>
        <w:rPr>
          <w:rFonts w:ascii="宋体" w:hAnsi="宋体"/>
          <w:color w:val="000000"/>
          <w:szCs w:val="21"/>
        </w:rPr>
      </w:pPr>
      <w:r>
        <w:rPr>
          <w:rFonts w:hint="eastAsia" w:ascii="宋体" w:hAnsi="宋体"/>
          <w:color w:val="000000"/>
          <w:szCs w:val="21"/>
        </w:rPr>
        <w:t>b）</w:t>
      </w:r>
      <w:r>
        <w:rPr>
          <w:rFonts w:ascii="宋体" w:hAnsi="宋体"/>
          <w:color w:val="000000"/>
          <w:szCs w:val="21"/>
        </w:rPr>
        <w:t>标识可以使用图形符号，但须依照</w:t>
      </w:r>
      <w:r>
        <w:rPr>
          <w:rFonts w:hint="eastAsia" w:ascii="宋体" w:hAnsi="宋体"/>
          <w:color w:val="000000"/>
          <w:szCs w:val="21"/>
        </w:rPr>
        <w:t>B</w:t>
      </w:r>
      <w:r>
        <w:rPr>
          <w:rFonts w:ascii="宋体" w:hAnsi="宋体"/>
          <w:color w:val="000000"/>
          <w:szCs w:val="21"/>
        </w:rPr>
        <w:t>.1或GB/T 5465.2-2008的相关要求。</w:t>
      </w:r>
      <w:r>
        <w:rPr>
          <w:rFonts w:hint="eastAsia" w:ascii="宋体" w:hAnsi="宋体"/>
          <w:color w:val="000000"/>
          <w:szCs w:val="21"/>
        </w:rPr>
        <w:t>变流器</w:t>
      </w:r>
      <w:r>
        <w:rPr>
          <w:rFonts w:ascii="宋体" w:hAnsi="宋体"/>
          <w:color w:val="000000"/>
          <w:szCs w:val="21"/>
        </w:rPr>
        <w:t>提供的文档应解释所使用的图形符号。</w:t>
      </w:r>
    </w:p>
    <w:p>
      <w:pPr>
        <w:snapToGrid w:val="0"/>
        <w:spacing w:line="320" w:lineRule="exact"/>
        <w:ind w:firstLine="420" w:firstLineChars="200"/>
        <w:rPr>
          <w:rFonts w:ascii="宋体" w:hAnsi="宋体"/>
          <w:color w:val="000000"/>
          <w:szCs w:val="21"/>
        </w:rPr>
      </w:pPr>
      <w:r>
        <w:rPr>
          <w:rFonts w:hint="eastAsia" w:ascii="宋体" w:hAnsi="宋体"/>
          <w:color w:val="000000"/>
          <w:szCs w:val="21"/>
        </w:rPr>
        <w:t>c）变流器</w:t>
      </w:r>
      <w:r>
        <w:rPr>
          <w:rFonts w:ascii="宋体" w:hAnsi="宋体"/>
          <w:color w:val="000000"/>
          <w:szCs w:val="21"/>
        </w:rPr>
        <w:t>至少应永久标注以下内容：</w:t>
      </w:r>
    </w:p>
    <w:p>
      <w:pPr>
        <w:snapToGrid w:val="0"/>
        <w:spacing w:line="320" w:lineRule="exact"/>
        <w:ind w:firstLine="840" w:firstLineChars="400"/>
        <w:rPr>
          <w:rFonts w:ascii="宋体" w:hAnsi="宋体"/>
          <w:color w:val="000000"/>
          <w:szCs w:val="21"/>
        </w:rPr>
      </w:pPr>
      <w:r>
        <w:rPr>
          <w:rFonts w:hint="eastAsia" w:ascii="宋体" w:hAnsi="宋体"/>
          <w:color w:val="000000"/>
          <w:szCs w:val="21"/>
        </w:rPr>
        <w:t>1）</w:t>
      </w:r>
      <w:r>
        <w:rPr>
          <w:rFonts w:ascii="宋体" w:hAnsi="宋体"/>
          <w:color w:val="000000"/>
          <w:szCs w:val="21"/>
        </w:rPr>
        <w:t>制造商或供应商的名称</w:t>
      </w:r>
      <w:r>
        <w:rPr>
          <w:rFonts w:hint="eastAsia" w:ascii="宋体" w:hAnsi="宋体"/>
          <w:color w:val="000000"/>
          <w:szCs w:val="21"/>
        </w:rPr>
        <w:t>或</w:t>
      </w:r>
      <w:r>
        <w:rPr>
          <w:rFonts w:ascii="宋体" w:hAnsi="宋体"/>
          <w:color w:val="000000"/>
          <w:szCs w:val="21"/>
        </w:rPr>
        <w:t>商标</w:t>
      </w:r>
      <w:r>
        <w:rPr>
          <w:rFonts w:hint="eastAsia" w:ascii="宋体" w:hAnsi="宋体"/>
          <w:color w:val="000000"/>
          <w:szCs w:val="21"/>
        </w:rPr>
        <w:t>或LOGO</w:t>
      </w:r>
      <w:r>
        <w:rPr>
          <w:rFonts w:ascii="宋体" w:hAnsi="宋体"/>
          <w:color w:val="000000"/>
          <w:szCs w:val="21"/>
        </w:rPr>
        <w:t>；</w:t>
      </w:r>
    </w:p>
    <w:p>
      <w:pPr>
        <w:snapToGrid w:val="0"/>
        <w:spacing w:line="320" w:lineRule="exact"/>
        <w:ind w:firstLine="840" w:firstLineChars="400"/>
        <w:rPr>
          <w:rFonts w:ascii="宋体" w:hAnsi="宋体"/>
          <w:color w:val="000000"/>
          <w:szCs w:val="21"/>
        </w:rPr>
      </w:pPr>
      <w:r>
        <w:rPr>
          <w:rFonts w:hint="eastAsia" w:ascii="宋体" w:hAnsi="宋体"/>
          <w:color w:val="000000"/>
          <w:szCs w:val="21"/>
        </w:rPr>
        <w:t>2）</w:t>
      </w:r>
      <w:r>
        <w:rPr>
          <w:rFonts w:ascii="宋体" w:hAnsi="宋体"/>
          <w:color w:val="000000"/>
          <w:szCs w:val="21"/>
        </w:rPr>
        <w:t>用于识别</w:t>
      </w:r>
      <w:r>
        <w:rPr>
          <w:rFonts w:hint="eastAsia" w:ascii="宋体" w:hAnsi="宋体"/>
          <w:color w:val="000000"/>
          <w:szCs w:val="21"/>
        </w:rPr>
        <w:t>变流器</w:t>
      </w:r>
      <w:r>
        <w:rPr>
          <w:rFonts w:ascii="宋体" w:hAnsi="宋体"/>
          <w:color w:val="000000"/>
          <w:szCs w:val="21"/>
        </w:rPr>
        <w:t>的型号或命名；</w:t>
      </w:r>
    </w:p>
    <w:p>
      <w:pPr>
        <w:snapToGrid w:val="0"/>
        <w:spacing w:line="320" w:lineRule="exact"/>
        <w:ind w:left="840" w:leftChars="400"/>
        <w:rPr>
          <w:rFonts w:ascii="宋体" w:hAnsi="宋体"/>
          <w:color w:val="000000"/>
          <w:szCs w:val="21"/>
        </w:rPr>
      </w:pPr>
      <w:r>
        <w:rPr>
          <w:rFonts w:hint="eastAsia" w:ascii="宋体" w:hAnsi="宋体"/>
          <w:color w:val="000000"/>
          <w:szCs w:val="21"/>
        </w:rPr>
        <w:t>3）</w:t>
      </w:r>
      <w:r>
        <w:rPr>
          <w:rFonts w:ascii="宋体" w:hAnsi="宋体"/>
          <w:color w:val="000000"/>
          <w:szCs w:val="21"/>
        </w:rPr>
        <w:t>用于识别产地、批次或日期的序列号、代码或其他标识</w:t>
      </w:r>
      <w:r>
        <w:rPr>
          <w:rFonts w:hint="eastAsia" w:ascii="宋体" w:hAnsi="宋体"/>
          <w:color w:val="000000"/>
          <w:szCs w:val="21"/>
        </w:rPr>
        <w:t>。</w:t>
      </w:r>
      <w:r>
        <w:rPr>
          <w:rFonts w:ascii="宋体" w:hAnsi="宋体"/>
          <w:color w:val="000000"/>
          <w:szCs w:val="21"/>
        </w:rPr>
        <w:t>批次或日期精确到3个月以内</w:t>
      </w:r>
      <w:r>
        <w:rPr>
          <w:rFonts w:hint="eastAsia" w:ascii="宋体" w:hAnsi="宋体"/>
          <w:color w:val="000000"/>
          <w:szCs w:val="21"/>
        </w:rPr>
        <w:t>，</w:t>
      </w:r>
      <w:r>
        <w:rPr>
          <w:rFonts w:ascii="宋体" w:hAnsi="宋体"/>
          <w:color w:val="000000"/>
          <w:szCs w:val="21"/>
        </w:rPr>
        <w:t>标识日期的方法在30年内不会出现重复的数字</w:t>
      </w:r>
      <w:r>
        <w:rPr>
          <w:rFonts w:hint="eastAsia" w:ascii="宋体" w:hAnsi="宋体"/>
          <w:color w:val="000000"/>
          <w:szCs w:val="21"/>
        </w:rPr>
        <w:t>；</w:t>
      </w:r>
    </w:p>
    <w:p>
      <w:pPr>
        <w:snapToGrid w:val="0"/>
        <w:spacing w:line="320" w:lineRule="exact"/>
        <w:ind w:firstLine="420" w:firstLineChars="200"/>
        <w:rPr>
          <w:rFonts w:ascii="宋体" w:hAnsi="宋体"/>
          <w:color w:val="000000"/>
          <w:szCs w:val="21"/>
        </w:rPr>
      </w:pPr>
      <w:r>
        <w:rPr>
          <w:rFonts w:ascii="宋体" w:hAnsi="宋体"/>
          <w:color w:val="000000"/>
          <w:szCs w:val="21"/>
        </w:rPr>
        <w:t>本条款的符合性通过检查来验证。</w:t>
      </w:r>
    </w:p>
    <w:p>
      <w:pPr>
        <w:spacing w:line="320" w:lineRule="exact"/>
        <w:outlineLvl w:val="2"/>
        <w:rPr>
          <w:rFonts w:ascii="黑体" w:hAnsi="黑体" w:eastAsia="黑体"/>
          <w:color w:val="000000"/>
          <w:szCs w:val="21"/>
        </w:rPr>
      </w:pPr>
      <w:bookmarkStart w:id="72" w:name="_Toc25153_WPSOffice_Level3"/>
      <w:r>
        <w:rPr>
          <w:rFonts w:ascii="黑体" w:hAnsi="黑体" w:eastAsia="黑体"/>
          <w:color w:val="000000"/>
          <w:szCs w:val="21"/>
        </w:rPr>
        <w:t xml:space="preserve">5.1.2  </w:t>
      </w:r>
      <w:r>
        <w:rPr>
          <w:rFonts w:hint="eastAsia" w:ascii="黑体" w:hAnsi="黑体" w:eastAsia="黑体"/>
          <w:color w:val="000000"/>
          <w:szCs w:val="21"/>
        </w:rPr>
        <w:t>变流器</w:t>
      </w:r>
      <w:r>
        <w:rPr>
          <w:rFonts w:ascii="黑体" w:hAnsi="黑体" w:eastAsia="黑体"/>
          <w:color w:val="000000"/>
          <w:szCs w:val="21"/>
        </w:rPr>
        <w:t>额定参数</w:t>
      </w:r>
      <w:bookmarkEnd w:id="72"/>
    </w:p>
    <w:p>
      <w:pPr>
        <w:snapToGrid w:val="0"/>
        <w:spacing w:line="320" w:lineRule="exact"/>
        <w:ind w:firstLine="420" w:firstLineChars="200"/>
        <w:rPr>
          <w:rFonts w:ascii="宋体" w:hAnsi="宋体"/>
          <w:color w:val="000000"/>
          <w:szCs w:val="21"/>
        </w:rPr>
      </w:pPr>
      <w:r>
        <w:rPr>
          <w:rFonts w:hint="eastAsia" w:ascii="宋体" w:hAnsi="宋体"/>
          <w:color w:val="000000"/>
          <w:szCs w:val="21"/>
        </w:rPr>
        <w:t>除非本标准其他部分有特别规定，变流器上应标注以下适用的参数：</w:t>
      </w:r>
    </w:p>
    <w:p>
      <w:pPr>
        <w:snapToGrid w:val="0"/>
        <w:spacing w:line="320" w:lineRule="exact"/>
        <w:ind w:firstLine="420" w:firstLineChars="200"/>
        <w:rPr>
          <w:rFonts w:ascii="宋体" w:hAnsi="宋体"/>
          <w:color w:val="000000"/>
          <w:szCs w:val="21"/>
        </w:rPr>
      </w:pPr>
      <w:r>
        <w:rPr>
          <w:rFonts w:hint="eastAsia" w:ascii="宋体" w:hAnsi="宋体"/>
          <w:color w:val="000000"/>
          <w:szCs w:val="21"/>
        </w:rPr>
        <w:t>输入电压范围、电压类型、额定输入电流以及最大输入电流；</w:t>
      </w:r>
    </w:p>
    <w:p>
      <w:pPr>
        <w:snapToGrid w:val="0"/>
        <w:spacing w:line="320" w:lineRule="exact"/>
        <w:ind w:firstLine="420" w:firstLineChars="200"/>
        <w:rPr>
          <w:rFonts w:ascii="宋体" w:hAnsi="宋体"/>
          <w:color w:val="000000"/>
          <w:szCs w:val="21"/>
        </w:rPr>
      </w:pPr>
      <w:r>
        <w:rPr>
          <w:rFonts w:hint="eastAsia" w:ascii="宋体" w:hAnsi="宋体"/>
          <w:color w:val="000000"/>
          <w:szCs w:val="21"/>
        </w:rPr>
        <w:t>输出电压等级、频率、最大连续工作电流以及直流输出端的额定功率；</w:t>
      </w:r>
    </w:p>
    <w:p>
      <w:pPr>
        <w:snapToGrid w:val="0"/>
        <w:spacing w:line="320" w:lineRule="exact"/>
        <w:ind w:firstLine="420" w:firstLineChars="200"/>
        <w:rPr>
          <w:rFonts w:ascii="宋体" w:hAnsi="宋体"/>
          <w:color w:val="000000"/>
          <w:szCs w:val="21"/>
        </w:rPr>
      </w:pPr>
      <w:r>
        <w:rPr>
          <w:rFonts w:hint="eastAsia" w:ascii="宋体" w:hAnsi="宋体"/>
          <w:color w:val="000000"/>
          <w:szCs w:val="21"/>
        </w:rPr>
        <w:t>IP防护等级。</w:t>
      </w:r>
    </w:p>
    <w:p>
      <w:pPr>
        <w:snapToGrid w:val="0"/>
        <w:spacing w:line="320" w:lineRule="exact"/>
        <w:ind w:firstLine="420" w:firstLineChars="200"/>
        <w:rPr>
          <w:rFonts w:ascii="宋体" w:hAnsi="宋体"/>
          <w:color w:val="000000"/>
          <w:szCs w:val="21"/>
        </w:rPr>
      </w:pPr>
      <w:r>
        <w:rPr>
          <w:rFonts w:hint="eastAsia" w:ascii="宋体" w:hAnsi="宋体"/>
          <w:color w:val="000000"/>
          <w:szCs w:val="21"/>
        </w:rPr>
        <w:t>本条款的符合性通过检查来验证。</w:t>
      </w:r>
    </w:p>
    <w:p>
      <w:pPr>
        <w:spacing w:line="320" w:lineRule="exact"/>
        <w:outlineLvl w:val="2"/>
        <w:rPr>
          <w:rFonts w:ascii="黑体" w:hAnsi="黑体" w:eastAsia="黑体"/>
          <w:color w:val="000000"/>
          <w:szCs w:val="21"/>
        </w:rPr>
      </w:pPr>
      <w:bookmarkStart w:id="73" w:name="_Toc18230_WPSOffice_Level3"/>
      <w:r>
        <w:rPr>
          <w:rFonts w:ascii="黑体" w:hAnsi="黑体" w:eastAsia="黑体"/>
          <w:color w:val="000000"/>
          <w:szCs w:val="21"/>
        </w:rPr>
        <w:t>5.1.</w:t>
      </w:r>
      <w:r>
        <w:rPr>
          <w:rFonts w:hint="eastAsia" w:ascii="黑体" w:hAnsi="黑体" w:eastAsia="黑体"/>
          <w:color w:val="000000"/>
          <w:szCs w:val="21"/>
        </w:rPr>
        <w:t>3</w:t>
      </w:r>
      <w:r>
        <w:rPr>
          <w:rFonts w:ascii="黑体" w:hAnsi="黑体" w:eastAsia="黑体"/>
          <w:color w:val="000000"/>
          <w:szCs w:val="21"/>
        </w:rPr>
        <w:t xml:space="preserve">  </w:t>
      </w:r>
      <w:r>
        <w:rPr>
          <w:rFonts w:hint="eastAsia" w:ascii="黑体" w:hAnsi="黑体" w:eastAsia="黑体"/>
          <w:color w:val="000000"/>
          <w:szCs w:val="21"/>
        </w:rPr>
        <w:t>变流器接口</w:t>
      </w:r>
      <w:bookmarkEnd w:id="73"/>
    </w:p>
    <w:p>
      <w:pPr>
        <w:snapToGrid w:val="0"/>
        <w:spacing w:line="320" w:lineRule="exact"/>
        <w:ind w:firstLine="420"/>
        <w:rPr>
          <w:color w:val="000000"/>
          <w:szCs w:val="21"/>
        </w:rPr>
      </w:pPr>
      <w:r>
        <w:rPr>
          <w:rFonts w:hint="eastAsia" w:ascii="宋体" w:hAnsi="宋体"/>
          <w:color w:val="000000"/>
          <w:szCs w:val="21"/>
        </w:rPr>
        <w:t>变流器接口标示满足</w:t>
      </w:r>
      <w:r>
        <w:rPr>
          <w:color w:val="000000"/>
          <w:szCs w:val="21"/>
        </w:rPr>
        <w:t>NB/T 32004-201</w:t>
      </w:r>
      <w:r>
        <w:rPr>
          <w:rFonts w:hint="eastAsia"/>
          <w:color w:val="000000"/>
          <w:szCs w:val="21"/>
        </w:rPr>
        <w:t>8</w:t>
      </w:r>
      <w:r>
        <w:rPr>
          <w:color w:val="000000"/>
          <w:szCs w:val="21"/>
        </w:rPr>
        <w:t>《</w:t>
      </w:r>
      <w:r>
        <w:rPr>
          <w:rFonts w:hint="eastAsia"/>
          <w:color w:val="000000"/>
          <w:szCs w:val="21"/>
        </w:rPr>
        <w:t>光伏发电并网逆变器技术规范</w:t>
      </w:r>
      <w:r>
        <w:rPr>
          <w:color w:val="000000"/>
          <w:szCs w:val="21"/>
        </w:rPr>
        <w:t>》</w:t>
      </w:r>
      <w:r>
        <w:rPr>
          <w:rFonts w:hint="eastAsia"/>
          <w:color w:val="000000"/>
          <w:szCs w:val="21"/>
        </w:rPr>
        <w:t>10.2.5.3的要求。</w:t>
      </w:r>
    </w:p>
    <w:p>
      <w:pPr>
        <w:spacing w:line="320" w:lineRule="exact"/>
        <w:outlineLvl w:val="2"/>
        <w:rPr>
          <w:rFonts w:ascii="黑体" w:hAnsi="黑体" w:eastAsia="黑体"/>
          <w:color w:val="000000"/>
          <w:szCs w:val="21"/>
        </w:rPr>
      </w:pPr>
      <w:bookmarkStart w:id="74" w:name="_Toc27022_WPSOffice_Level3"/>
      <w:r>
        <w:rPr>
          <w:rFonts w:ascii="黑体" w:hAnsi="黑体" w:eastAsia="黑体"/>
          <w:color w:val="000000"/>
          <w:szCs w:val="21"/>
        </w:rPr>
        <w:t>5.1.</w:t>
      </w:r>
      <w:r>
        <w:rPr>
          <w:rFonts w:hint="eastAsia" w:ascii="黑体" w:hAnsi="黑体" w:eastAsia="黑体"/>
          <w:color w:val="000000"/>
          <w:szCs w:val="21"/>
        </w:rPr>
        <w:t>4</w:t>
      </w:r>
      <w:r>
        <w:rPr>
          <w:rFonts w:ascii="黑体" w:hAnsi="黑体" w:eastAsia="黑体"/>
          <w:color w:val="000000"/>
          <w:szCs w:val="21"/>
        </w:rPr>
        <w:t xml:space="preserve">  </w:t>
      </w:r>
      <w:r>
        <w:rPr>
          <w:rFonts w:hint="eastAsia" w:ascii="黑体" w:hAnsi="黑体" w:eastAsia="黑体"/>
          <w:color w:val="000000"/>
          <w:szCs w:val="21"/>
        </w:rPr>
        <w:t>标识的耐久性</w:t>
      </w:r>
      <w:bookmarkEnd w:id="74"/>
    </w:p>
    <w:p>
      <w:pPr>
        <w:snapToGrid w:val="0"/>
        <w:spacing w:line="320" w:lineRule="exact"/>
        <w:ind w:firstLine="420"/>
        <w:rPr>
          <w:color w:val="000000"/>
          <w:szCs w:val="21"/>
        </w:rPr>
      </w:pPr>
      <w:r>
        <w:rPr>
          <w:rFonts w:hint="eastAsia" w:ascii="宋体" w:hAnsi="宋体"/>
          <w:color w:val="000000"/>
          <w:szCs w:val="21"/>
        </w:rPr>
        <w:t>变流器接口标示的耐久性满足</w:t>
      </w:r>
      <w:r>
        <w:rPr>
          <w:color w:val="000000"/>
          <w:szCs w:val="21"/>
        </w:rPr>
        <w:t>NB/T 32004-201</w:t>
      </w:r>
      <w:r>
        <w:rPr>
          <w:rFonts w:hint="eastAsia"/>
          <w:color w:val="000000"/>
          <w:szCs w:val="21"/>
        </w:rPr>
        <w:t>8</w:t>
      </w:r>
      <w:r>
        <w:rPr>
          <w:color w:val="000000"/>
          <w:szCs w:val="21"/>
        </w:rPr>
        <w:t>《</w:t>
      </w:r>
      <w:r>
        <w:rPr>
          <w:rFonts w:hint="eastAsia"/>
          <w:color w:val="000000"/>
          <w:szCs w:val="21"/>
        </w:rPr>
        <w:t>光伏发电并网逆变器技术规范</w:t>
      </w:r>
      <w:r>
        <w:rPr>
          <w:color w:val="000000"/>
          <w:szCs w:val="21"/>
        </w:rPr>
        <w:t>》</w:t>
      </w:r>
      <w:r>
        <w:rPr>
          <w:rFonts w:hint="eastAsia"/>
          <w:color w:val="000000"/>
          <w:szCs w:val="21"/>
        </w:rPr>
        <w:t>10.2.6的要求。</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ascii="Times New Roman" w:hAnsi="Times New Roman" w:eastAsia="黑体" w:cs="Times New Roman"/>
          <w:kern w:val="0"/>
          <w:szCs w:val="21"/>
        </w:rPr>
      </w:pPr>
      <w:bookmarkStart w:id="75" w:name="_Toc26511_WPSOffice_Level2"/>
      <w:bookmarkStart w:id="76" w:name="_Toc27022_WPSOffice_Level2"/>
      <w:bookmarkStart w:id="77" w:name="_Toc522208165"/>
      <w:bookmarkStart w:id="78" w:name="_Toc1058_WPSOffice_Level2"/>
      <w:bookmarkStart w:id="79" w:name="_Toc20817"/>
      <w:bookmarkStart w:id="80" w:name="_Toc9538"/>
      <w:bookmarkStart w:id="81" w:name="_Toc24343"/>
      <w:r>
        <w:rPr>
          <w:rFonts w:ascii="Times New Roman" w:hAnsi="Times New Roman" w:eastAsia="黑体" w:cs="Times New Roman"/>
          <w:kern w:val="0"/>
          <w:szCs w:val="21"/>
        </w:rPr>
        <w:t>5.2  文档资料</w:t>
      </w:r>
      <w:bookmarkEnd w:id="75"/>
      <w:bookmarkEnd w:id="76"/>
      <w:bookmarkEnd w:id="77"/>
      <w:bookmarkEnd w:id="78"/>
      <w:bookmarkEnd w:id="79"/>
      <w:bookmarkEnd w:id="80"/>
      <w:bookmarkEnd w:id="81"/>
    </w:p>
    <w:p>
      <w:pPr>
        <w:spacing w:line="320" w:lineRule="exact"/>
        <w:outlineLvl w:val="2"/>
        <w:rPr>
          <w:rFonts w:ascii="黑体" w:hAnsi="黑体" w:eastAsia="黑体"/>
          <w:color w:val="000000"/>
          <w:szCs w:val="21"/>
        </w:rPr>
      </w:pPr>
      <w:bookmarkStart w:id="82" w:name="_Toc4302_WPSOffice_Level3"/>
      <w:r>
        <w:rPr>
          <w:rFonts w:ascii="黑体" w:hAnsi="黑体" w:eastAsia="黑体"/>
          <w:color w:val="000000"/>
          <w:szCs w:val="21"/>
        </w:rPr>
        <w:t>5.2.1  一般要求</w:t>
      </w:r>
      <w:bookmarkEnd w:id="82"/>
    </w:p>
    <w:p>
      <w:pPr>
        <w:snapToGrid w:val="0"/>
        <w:spacing w:line="320" w:lineRule="exact"/>
        <w:ind w:firstLine="420" w:firstLineChars="200"/>
        <w:rPr>
          <w:rFonts w:ascii="宋体" w:hAnsi="宋体"/>
          <w:color w:val="000000"/>
          <w:szCs w:val="21"/>
        </w:rPr>
      </w:pPr>
      <w:r>
        <w:rPr>
          <w:rFonts w:hint="eastAsia" w:ascii="宋体" w:hAnsi="宋体"/>
          <w:color w:val="000000"/>
          <w:szCs w:val="21"/>
        </w:rPr>
        <w:t>变流器文档资料的一般要求满足</w:t>
      </w:r>
      <w:r>
        <w:rPr>
          <w:color w:val="000000"/>
          <w:szCs w:val="21"/>
        </w:rPr>
        <w:t>NB/T 32004-201</w:t>
      </w:r>
      <w:r>
        <w:rPr>
          <w:rFonts w:hint="eastAsia"/>
          <w:color w:val="000000"/>
          <w:szCs w:val="21"/>
        </w:rPr>
        <w:t>8</w:t>
      </w:r>
      <w:r>
        <w:rPr>
          <w:color w:val="000000"/>
          <w:szCs w:val="21"/>
        </w:rPr>
        <w:t>《</w:t>
      </w:r>
      <w:r>
        <w:rPr>
          <w:rFonts w:hint="eastAsia"/>
          <w:color w:val="000000"/>
          <w:szCs w:val="21"/>
        </w:rPr>
        <w:t>光伏发电并网逆变器技术规范</w:t>
      </w:r>
      <w:r>
        <w:rPr>
          <w:color w:val="000000"/>
          <w:szCs w:val="21"/>
        </w:rPr>
        <w:t>》</w:t>
      </w:r>
      <w:r>
        <w:rPr>
          <w:rFonts w:hint="eastAsia"/>
          <w:color w:val="000000"/>
          <w:szCs w:val="21"/>
        </w:rPr>
        <w:t>10.2.1的要求</w:t>
      </w:r>
      <w:r>
        <w:rPr>
          <w:rFonts w:hint="eastAsia" w:ascii="宋体" w:hAnsi="宋体"/>
          <w:color w:val="000000"/>
          <w:szCs w:val="21"/>
        </w:rPr>
        <w:t>。</w:t>
      </w:r>
    </w:p>
    <w:p>
      <w:pPr>
        <w:spacing w:line="320" w:lineRule="exact"/>
        <w:outlineLvl w:val="2"/>
        <w:rPr>
          <w:rFonts w:ascii="黑体" w:hAnsi="黑体" w:eastAsia="黑体"/>
          <w:color w:val="000000"/>
          <w:szCs w:val="21"/>
        </w:rPr>
      </w:pPr>
      <w:bookmarkStart w:id="83" w:name="_Toc10853_WPSOffice_Level3"/>
      <w:r>
        <w:rPr>
          <w:rFonts w:ascii="黑体" w:hAnsi="黑体" w:eastAsia="黑体"/>
          <w:color w:val="000000"/>
          <w:szCs w:val="21"/>
        </w:rPr>
        <w:t>5.2.2  安装说明</w:t>
      </w:r>
      <w:bookmarkEnd w:id="83"/>
    </w:p>
    <w:p>
      <w:pPr>
        <w:snapToGrid w:val="0"/>
        <w:spacing w:line="320" w:lineRule="exact"/>
        <w:ind w:firstLine="420" w:firstLineChars="200"/>
        <w:rPr>
          <w:rFonts w:ascii="宋体" w:hAnsi="宋体"/>
          <w:color w:val="000000"/>
          <w:szCs w:val="21"/>
        </w:rPr>
      </w:pPr>
      <w:r>
        <w:rPr>
          <w:rFonts w:hint="eastAsia" w:ascii="宋体" w:hAnsi="宋体"/>
          <w:color w:val="000000"/>
          <w:szCs w:val="21"/>
        </w:rPr>
        <w:t>安装说明满足</w:t>
      </w:r>
      <w:r>
        <w:rPr>
          <w:color w:val="000000"/>
          <w:szCs w:val="21"/>
        </w:rPr>
        <w:t>NB/T 32004-201</w:t>
      </w:r>
      <w:r>
        <w:rPr>
          <w:rFonts w:hint="eastAsia"/>
          <w:color w:val="000000"/>
          <w:szCs w:val="21"/>
        </w:rPr>
        <w:t>8</w:t>
      </w:r>
      <w:r>
        <w:rPr>
          <w:color w:val="000000"/>
          <w:szCs w:val="21"/>
        </w:rPr>
        <w:t>《</w:t>
      </w:r>
      <w:r>
        <w:rPr>
          <w:rFonts w:hint="eastAsia"/>
          <w:color w:val="000000"/>
          <w:szCs w:val="21"/>
        </w:rPr>
        <w:t>光伏发电并网逆变器技术规范</w:t>
      </w:r>
      <w:r>
        <w:rPr>
          <w:color w:val="000000"/>
          <w:szCs w:val="21"/>
        </w:rPr>
        <w:t>》</w:t>
      </w:r>
      <w:r>
        <w:rPr>
          <w:rFonts w:hint="eastAsia"/>
          <w:color w:val="000000"/>
          <w:szCs w:val="21"/>
        </w:rPr>
        <w:t>10.2.2的要求</w:t>
      </w:r>
      <w:r>
        <w:rPr>
          <w:rFonts w:hint="eastAsia" w:ascii="宋体" w:hAnsi="宋体"/>
          <w:color w:val="000000"/>
          <w:szCs w:val="21"/>
        </w:rPr>
        <w:t>。</w:t>
      </w:r>
    </w:p>
    <w:p>
      <w:pPr>
        <w:spacing w:line="320" w:lineRule="exact"/>
        <w:outlineLvl w:val="2"/>
        <w:rPr>
          <w:rFonts w:ascii="黑体" w:hAnsi="黑体" w:eastAsia="黑体"/>
          <w:color w:val="000000"/>
          <w:szCs w:val="21"/>
        </w:rPr>
      </w:pPr>
      <w:bookmarkStart w:id="84" w:name="_Toc16653_WPSOffice_Level3"/>
      <w:r>
        <w:rPr>
          <w:rFonts w:ascii="黑体" w:hAnsi="黑体" w:eastAsia="黑体"/>
          <w:color w:val="000000"/>
          <w:szCs w:val="21"/>
        </w:rPr>
        <w:t>5.2.3 操作说明</w:t>
      </w:r>
      <w:bookmarkEnd w:id="84"/>
    </w:p>
    <w:p>
      <w:pPr>
        <w:snapToGrid w:val="0"/>
        <w:spacing w:line="320" w:lineRule="exact"/>
        <w:ind w:firstLine="420" w:firstLineChars="200"/>
        <w:rPr>
          <w:rFonts w:ascii="宋体" w:hAnsi="宋体"/>
          <w:color w:val="000000"/>
          <w:szCs w:val="21"/>
        </w:rPr>
      </w:pPr>
      <w:r>
        <w:rPr>
          <w:rFonts w:hint="eastAsia" w:ascii="宋体" w:hAnsi="宋体"/>
          <w:color w:val="000000"/>
          <w:szCs w:val="21"/>
        </w:rPr>
        <w:t>操作说明满足</w:t>
      </w:r>
      <w:r>
        <w:rPr>
          <w:color w:val="000000"/>
          <w:szCs w:val="21"/>
        </w:rPr>
        <w:t>NB/T 32004-201</w:t>
      </w:r>
      <w:r>
        <w:rPr>
          <w:rFonts w:hint="eastAsia"/>
          <w:color w:val="000000"/>
          <w:szCs w:val="21"/>
        </w:rPr>
        <w:t>8</w:t>
      </w:r>
      <w:r>
        <w:rPr>
          <w:color w:val="000000"/>
          <w:szCs w:val="21"/>
        </w:rPr>
        <w:t>《</w:t>
      </w:r>
      <w:r>
        <w:rPr>
          <w:rFonts w:hint="eastAsia"/>
          <w:color w:val="000000"/>
          <w:szCs w:val="21"/>
        </w:rPr>
        <w:t>光伏发电并网逆变器技术规范</w:t>
      </w:r>
      <w:r>
        <w:rPr>
          <w:color w:val="000000"/>
          <w:szCs w:val="21"/>
        </w:rPr>
        <w:t>》</w:t>
      </w:r>
      <w:r>
        <w:rPr>
          <w:rFonts w:hint="eastAsia"/>
          <w:color w:val="000000"/>
          <w:szCs w:val="21"/>
        </w:rPr>
        <w:t>10.2.3的要求</w:t>
      </w:r>
      <w:r>
        <w:rPr>
          <w:rFonts w:hint="eastAsia" w:ascii="宋体" w:hAnsi="宋体"/>
          <w:color w:val="000000"/>
          <w:szCs w:val="21"/>
        </w:rPr>
        <w:t>。</w:t>
      </w:r>
    </w:p>
    <w:p>
      <w:pPr>
        <w:spacing w:line="320" w:lineRule="exact"/>
        <w:outlineLvl w:val="2"/>
        <w:rPr>
          <w:rFonts w:ascii="黑体" w:hAnsi="黑体" w:eastAsia="黑体"/>
          <w:color w:val="000000"/>
          <w:szCs w:val="21"/>
        </w:rPr>
      </w:pPr>
      <w:bookmarkStart w:id="85" w:name="_Toc24185_WPSOffice_Level3"/>
      <w:r>
        <w:rPr>
          <w:rFonts w:ascii="黑体" w:hAnsi="黑体" w:eastAsia="黑体"/>
          <w:color w:val="000000"/>
          <w:szCs w:val="21"/>
        </w:rPr>
        <w:t>5.2.4 维护说明</w:t>
      </w:r>
      <w:bookmarkEnd w:id="85"/>
    </w:p>
    <w:p>
      <w:pPr>
        <w:snapToGrid w:val="0"/>
        <w:spacing w:line="320" w:lineRule="exact"/>
        <w:ind w:firstLine="420" w:firstLineChars="200"/>
        <w:rPr>
          <w:rFonts w:ascii="宋体" w:hAnsi="宋体"/>
          <w:color w:val="000000"/>
          <w:szCs w:val="21"/>
        </w:rPr>
      </w:pPr>
      <w:r>
        <w:rPr>
          <w:rFonts w:hint="eastAsia" w:ascii="宋体" w:hAnsi="宋体"/>
          <w:color w:val="000000"/>
          <w:szCs w:val="21"/>
        </w:rPr>
        <w:t>维护说明满足</w:t>
      </w:r>
      <w:r>
        <w:rPr>
          <w:color w:val="000000"/>
          <w:szCs w:val="21"/>
        </w:rPr>
        <w:t>NB/T 32004-201</w:t>
      </w:r>
      <w:r>
        <w:rPr>
          <w:rFonts w:hint="eastAsia"/>
          <w:color w:val="000000"/>
          <w:szCs w:val="21"/>
        </w:rPr>
        <w:t>8</w:t>
      </w:r>
      <w:r>
        <w:rPr>
          <w:color w:val="000000"/>
          <w:szCs w:val="21"/>
        </w:rPr>
        <w:t>《</w:t>
      </w:r>
      <w:r>
        <w:rPr>
          <w:rFonts w:hint="eastAsia"/>
          <w:color w:val="000000"/>
          <w:szCs w:val="21"/>
        </w:rPr>
        <w:t>光伏发电并网逆变器技术规范</w:t>
      </w:r>
      <w:r>
        <w:rPr>
          <w:color w:val="000000"/>
          <w:szCs w:val="21"/>
        </w:rPr>
        <w:t>》</w:t>
      </w:r>
      <w:r>
        <w:rPr>
          <w:rFonts w:hint="eastAsia"/>
          <w:color w:val="000000"/>
          <w:szCs w:val="21"/>
        </w:rPr>
        <w:t>10.2.4的要求</w:t>
      </w:r>
      <w:r>
        <w:rPr>
          <w:rFonts w:hint="eastAsia" w:ascii="宋体" w:hAnsi="宋体"/>
          <w:color w:val="000000"/>
          <w:szCs w:val="21"/>
        </w:rPr>
        <w:t>。</w:t>
      </w:r>
    </w:p>
    <w:p>
      <w:pPr>
        <w:pStyle w:val="21"/>
        <w:numPr>
          <w:ilvl w:val="0"/>
          <w:numId w:val="1"/>
        </w:numPr>
        <w:spacing w:before="240" w:beforeLines="100" w:after="240" w:afterLines="100" w:line="320" w:lineRule="exact"/>
        <w:outlineLvl w:val="0"/>
      </w:pPr>
      <w:bookmarkStart w:id="86" w:name="_Toc1361_WPSOffice_Level1"/>
      <w:bookmarkStart w:id="87" w:name="_Toc23111_WPSOffice_Level1"/>
      <w:bookmarkStart w:id="88" w:name="_Toc522208166"/>
      <w:bookmarkStart w:id="89" w:name="_Toc16653_WPSOffice_Level1"/>
      <w:bookmarkStart w:id="90" w:name="_Toc7098"/>
      <w:bookmarkStart w:id="91" w:name="_Toc23335"/>
      <w:bookmarkStart w:id="92" w:name="_Toc32547"/>
      <w:r>
        <w:t xml:space="preserve">6  </w:t>
      </w:r>
      <w:bookmarkEnd w:id="86"/>
      <w:bookmarkEnd w:id="87"/>
      <w:bookmarkEnd w:id="88"/>
      <w:bookmarkEnd w:id="89"/>
      <w:bookmarkEnd w:id="90"/>
      <w:bookmarkEnd w:id="91"/>
      <w:r>
        <w:rPr>
          <w:rFonts w:hint="eastAsia"/>
          <w:lang w:eastAsia="zh-CN"/>
        </w:rPr>
        <w:t>环境及使用要求</w:t>
      </w:r>
      <w:bookmarkEnd w:id="92"/>
    </w:p>
    <w:p>
      <w:pPr>
        <w:rPr>
          <w:rFonts w:hint="eastAsia" w:eastAsia="宋体"/>
          <w:lang w:val="en-US" w:eastAsia="zh-CN"/>
        </w:rPr>
      </w:pPr>
      <w:bookmarkStart w:id="93" w:name="_Toc522208167"/>
      <w:bookmarkStart w:id="94" w:name="_Toc19573"/>
      <w:bookmarkStart w:id="95" w:name="_Toc4311"/>
      <w:bookmarkStart w:id="96" w:name="_Toc24580_WPSOffice_Level2"/>
      <w:bookmarkStart w:id="97" w:name="_Toc4302_WPSOffice_Level2"/>
      <w:bookmarkStart w:id="98" w:name="_Toc918_WPSOffice_Level2"/>
      <w:bookmarkStart w:id="99" w:name="_Toc3574"/>
      <w:r>
        <w:rPr>
          <w:rFonts w:hint="eastAsia"/>
          <w:lang w:val="en-US" w:eastAsia="zh-CN"/>
        </w:rPr>
        <w:t xml:space="preserve">    变流器环境及使用要求满足</w:t>
      </w:r>
      <w:r>
        <w:rPr>
          <w:color w:val="000000"/>
          <w:szCs w:val="21"/>
        </w:rPr>
        <w:t>NB/T 32004-201</w:t>
      </w:r>
      <w:r>
        <w:rPr>
          <w:rFonts w:hint="eastAsia"/>
          <w:color w:val="000000"/>
          <w:szCs w:val="21"/>
        </w:rPr>
        <w:t>8</w:t>
      </w:r>
      <w:r>
        <w:rPr>
          <w:color w:val="000000"/>
          <w:szCs w:val="21"/>
        </w:rPr>
        <w:t>《</w:t>
      </w:r>
      <w:r>
        <w:rPr>
          <w:rFonts w:hint="eastAsia"/>
          <w:color w:val="000000"/>
          <w:szCs w:val="21"/>
        </w:rPr>
        <w:t>光伏发电并网逆变器技术规范</w:t>
      </w:r>
      <w:r>
        <w:rPr>
          <w:color w:val="000000"/>
          <w:szCs w:val="21"/>
        </w:rPr>
        <w:t>》</w:t>
      </w:r>
      <w:r>
        <w:rPr>
          <w:rFonts w:hint="eastAsia"/>
          <w:color w:val="000000"/>
          <w:szCs w:val="21"/>
          <w:lang w:val="en-US" w:eastAsia="zh-CN"/>
        </w:rPr>
        <w:t>5“环境及使用要求”</w:t>
      </w:r>
      <w:r>
        <w:rPr>
          <w:rFonts w:hint="eastAsia"/>
          <w:color w:val="000000"/>
          <w:szCs w:val="21"/>
        </w:rPr>
        <w:t>的要求</w:t>
      </w:r>
      <w:r>
        <w:rPr>
          <w:rFonts w:hint="eastAsia"/>
          <w:color w:val="000000"/>
          <w:szCs w:val="21"/>
          <w:lang w:eastAsia="zh-CN"/>
        </w:rPr>
        <w:t>，具体如下文所述。</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eastAsia="zh-CN"/>
        </w:rPr>
      </w:pPr>
      <w:r>
        <w:rPr>
          <w:rFonts w:ascii="Times New Roman" w:hAnsi="Times New Roman" w:eastAsia="黑体" w:cs="Times New Roman"/>
          <w:kern w:val="0"/>
          <w:szCs w:val="21"/>
        </w:rPr>
        <w:t xml:space="preserve">6.1  </w:t>
      </w:r>
      <w:bookmarkEnd w:id="93"/>
      <w:bookmarkEnd w:id="94"/>
      <w:bookmarkEnd w:id="95"/>
      <w:bookmarkEnd w:id="96"/>
      <w:bookmarkEnd w:id="97"/>
      <w:bookmarkEnd w:id="98"/>
      <w:r>
        <w:rPr>
          <w:rFonts w:hint="eastAsia" w:ascii="Times New Roman" w:hAnsi="Times New Roman" w:eastAsia="黑体" w:cs="Times New Roman"/>
          <w:kern w:val="0"/>
          <w:szCs w:val="21"/>
          <w:lang w:eastAsia="zh-CN"/>
        </w:rPr>
        <w:t>温度</w:t>
      </w:r>
      <w:bookmarkEnd w:id="99"/>
    </w:p>
    <w:p>
      <w:pPr>
        <w:snapToGrid w:val="0"/>
        <w:spacing w:line="320" w:lineRule="exact"/>
        <w:ind w:firstLine="420" w:firstLineChars="200"/>
        <w:rPr>
          <w:rFonts w:ascii="宋体" w:hAnsi="宋体"/>
          <w:color w:val="000000"/>
          <w:szCs w:val="21"/>
        </w:rPr>
      </w:pPr>
      <w:r>
        <w:rPr>
          <w:rFonts w:hint="eastAsia" w:ascii="宋体" w:hAnsi="宋体"/>
          <w:color w:val="000000"/>
          <w:szCs w:val="21"/>
        </w:rPr>
        <w:t>户内变流器周围空气温度范围：户内Ⅰ型0℃～+40℃；户内Ⅱ型-20℃～+40℃；</w:t>
      </w:r>
    </w:p>
    <w:p>
      <w:pPr>
        <w:snapToGrid w:val="0"/>
        <w:spacing w:line="320" w:lineRule="exact"/>
        <w:ind w:firstLine="420" w:firstLineChars="200"/>
        <w:rPr>
          <w:rFonts w:ascii="宋体" w:hAnsi="宋体"/>
          <w:color w:val="000000"/>
          <w:szCs w:val="21"/>
        </w:rPr>
      </w:pPr>
      <w:r>
        <w:rPr>
          <w:rFonts w:hint="eastAsia" w:ascii="宋体" w:hAnsi="宋体"/>
          <w:color w:val="000000"/>
          <w:szCs w:val="21"/>
        </w:rPr>
        <w:t>户外型变流器周围空气温度范围：-</w:t>
      </w:r>
      <w:r>
        <w:rPr>
          <w:rFonts w:hint="eastAsia" w:ascii="宋体" w:hAnsi="宋体"/>
          <w:color w:val="000000"/>
          <w:szCs w:val="21"/>
          <w:lang w:val="en-US" w:eastAsia="zh-CN"/>
        </w:rPr>
        <w:t>25</w:t>
      </w:r>
      <w:r>
        <w:rPr>
          <w:rFonts w:hint="eastAsia" w:ascii="宋体" w:hAnsi="宋体"/>
          <w:color w:val="000000"/>
          <w:szCs w:val="21"/>
        </w:rPr>
        <w:t>℃～+60℃。</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eastAsia="zh-CN"/>
        </w:rPr>
      </w:pPr>
      <w:bookmarkStart w:id="100" w:name="_Toc7236_WPSOffice_Level3"/>
      <w:bookmarkStart w:id="101" w:name="_Toc14469"/>
      <w:r>
        <w:rPr>
          <w:rFonts w:ascii="Times New Roman" w:hAnsi="Times New Roman" w:eastAsia="黑体" w:cs="Times New Roman"/>
          <w:kern w:val="0"/>
          <w:szCs w:val="21"/>
        </w:rPr>
        <w:t xml:space="preserve">6.2  </w:t>
      </w:r>
      <w:bookmarkEnd w:id="100"/>
      <w:r>
        <w:rPr>
          <w:rFonts w:hint="eastAsia" w:ascii="Times New Roman" w:hAnsi="Times New Roman" w:eastAsia="黑体" w:cs="Times New Roman"/>
          <w:kern w:val="0"/>
          <w:szCs w:val="21"/>
          <w:lang w:eastAsia="zh-CN"/>
        </w:rPr>
        <w:t>湿度</w:t>
      </w:r>
      <w:bookmarkEnd w:id="101"/>
    </w:p>
    <w:p>
      <w:pPr>
        <w:snapToGrid w:val="0"/>
        <w:spacing w:line="32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户内型相对湿度范围：户内</w:t>
      </w:r>
      <w:r>
        <w:rPr>
          <w:rFonts w:hint="default" w:ascii="Times New Roman" w:hAnsi="Times New Roman" w:eastAsia="宋体" w:cs="Times New Roman"/>
          <w:color w:val="000000"/>
          <w:szCs w:val="21"/>
          <w:lang w:eastAsia="zh-CN"/>
        </w:rPr>
        <w:t>Ⅰ</w:t>
      </w:r>
      <w:r>
        <w:rPr>
          <w:rFonts w:hint="default" w:ascii="Times New Roman" w:hAnsi="Times New Roman" w:cs="Times New Roman"/>
          <w:color w:val="000000"/>
          <w:szCs w:val="21"/>
          <w:lang w:eastAsia="zh-CN"/>
        </w:rPr>
        <w:t>型：</w:t>
      </w:r>
      <w:r>
        <w:rPr>
          <w:rFonts w:hint="default" w:ascii="宋体" w:hAnsi="宋体"/>
          <w:color w:val="000000"/>
          <w:szCs w:val="21"/>
          <w:lang w:val="en-US" w:eastAsia="zh-CN"/>
        </w:rPr>
        <w:t>5%</w:t>
      </w:r>
      <w:r>
        <w:rPr>
          <w:rFonts w:hint="default" w:ascii="Times New Roman" w:hAnsi="Times New Roman" w:cs="Times New Roman"/>
          <w:color w:val="000000"/>
          <w:szCs w:val="21"/>
          <w:lang w:val="en-US" w:eastAsia="zh-CN"/>
        </w:rPr>
        <w:t>~</w:t>
      </w:r>
      <w:r>
        <w:rPr>
          <w:rFonts w:hint="default" w:ascii="宋体" w:hAnsi="宋体"/>
          <w:color w:val="000000"/>
          <w:szCs w:val="21"/>
          <w:lang w:val="en-US" w:eastAsia="zh-CN"/>
        </w:rPr>
        <w:t>85%</w:t>
      </w:r>
      <w:r>
        <w:rPr>
          <w:rFonts w:hint="default" w:ascii="Times New Roman" w:hAnsi="Times New Roman" w:cs="Times New Roman"/>
          <w:color w:val="000000"/>
          <w:szCs w:val="21"/>
          <w:lang w:val="en-US" w:eastAsia="zh-CN"/>
        </w:rPr>
        <w:t>无凝露；户内</w:t>
      </w:r>
      <w:r>
        <w:rPr>
          <w:rFonts w:hint="default" w:ascii="Times New Roman" w:hAnsi="Times New Roman" w:eastAsia="宋体" w:cs="Times New Roman"/>
          <w:color w:val="000000"/>
          <w:szCs w:val="21"/>
        </w:rPr>
        <w:t>Ⅱ</w:t>
      </w:r>
      <w:r>
        <w:rPr>
          <w:rFonts w:hint="default" w:ascii="Times New Roman" w:hAnsi="Times New Roman" w:cs="Times New Roman"/>
          <w:color w:val="000000"/>
          <w:szCs w:val="21"/>
          <w:lang w:eastAsia="zh-CN"/>
        </w:rPr>
        <w:t>型：</w:t>
      </w:r>
      <w:r>
        <w:rPr>
          <w:rFonts w:hint="default" w:ascii="宋体" w:hAnsi="宋体"/>
          <w:color w:val="000000"/>
          <w:szCs w:val="21"/>
          <w:lang w:val="en-US" w:eastAsia="zh-CN"/>
        </w:rPr>
        <w:t>5%</w:t>
      </w:r>
      <w:r>
        <w:rPr>
          <w:rFonts w:hint="default" w:ascii="Times New Roman" w:hAnsi="Times New Roman" w:cs="Times New Roman"/>
          <w:color w:val="000000"/>
          <w:szCs w:val="21"/>
          <w:lang w:val="en-US" w:eastAsia="zh-CN"/>
        </w:rPr>
        <w:t>~</w:t>
      </w:r>
      <w:r>
        <w:rPr>
          <w:rFonts w:hint="default" w:ascii="宋体" w:hAnsi="宋体"/>
          <w:color w:val="000000"/>
          <w:szCs w:val="21"/>
          <w:lang w:val="en-US" w:eastAsia="zh-CN"/>
        </w:rPr>
        <w:t>95%</w:t>
      </w:r>
      <w:r>
        <w:rPr>
          <w:rFonts w:hint="default" w:ascii="Times New Roman" w:hAnsi="Times New Roman" w:cs="Times New Roman"/>
          <w:color w:val="000000"/>
          <w:szCs w:val="21"/>
          <w:lang w:val="en-US" w:eastAsia="zh-CN"/>
        </w:rPr>
        <w:t>无凝露</w:t>
      </w:r>
      <w:r>
        <w:rPr>
          <w:rFonts w:hint="default" w:ascii="Times New Roman" w:hAnsi="Times New Roman" w:cs="Times New Roman"/>
          <w:color w:val="000000"/>
          <w:szCs w:val="21"/>
        </w:rPr>
        <w:t>。</w:t>
      </w:r>
    </w:p>
    <w:p>
      <w:pPr>
        <w:snapToGrid w:val="0"/>
        <w:spacing w:line="320" w:lineRule="exact"/>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eastAsia="zh-CN"/>
        </w:rPr>
        <w:t>户外型相对湿度范围：</w:t>
      </w:r>
      <w:r>
        <w:rPr>
          <w:rFonts w:hint="default" w:ascii="宋体" w:hAnsi="宋体"/>
          <w:color w:val="000000"/>
          <w:szCs w:val="21"/>
          <w:lang w:val="en-US" w:eastAsia="zh-CN"/>
        </w:rPr>
        <w:t>4%</w:t>
      </w:r>
      <w:r>
        <w:rPr>
          <w:rFonts w:hint="default" w:ascii="Times New Roman" w:hAnsi="Times New Roman" w:cs="Times New Roman"/>
          <w:color w:val="000000"/>
          <w:szCs w:val="21"/>
          <w:lang w:val="en-US" w:eastAsia="zh-CN"/>
        </w:rPr>
        <w:t>~</w:t>
      </w:r>
      <w:r>
        <w:rPr>
          <w:rFonts w:hint="default" w:ascii="宋体" w:hAnsi="宋体"/>
          <w:color w:val="000000"/>
          <w:szCs w:val="21"/>
          <w:lang w:val="en-US" w:eastAsia="zh-CN"/>
        </w:rPr>
        <w:t>100%，</w:t>
      </w:r>
      <w:r>
        <w:rPr>
          <w:rFonts w:hint="default" w:ascii="Times New Roman" w:hAnsi="Times New Roman" w:cs="Times New Roman"/>
          <w:color w:val="000000"/>
          <w:szCs w:val="21"/>
          <w:lang w:val="en-US" w:eastAsia="zh-CN"/>
        </w:rPr>
        <w:t>有凝露。</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eastAsia="zh-CN"/>
        </w:rPr>
      </w:pPr>
      <w:bookmarkStart w:id="102" w:name="_Toc19552_WPSOffice_Level3"/>
      <w:bookmarkStart w:id="103" w:name="_Toc2033"/>
      <w:r>
        <w:rPr>
          <w:rFonts w:ascii="Times New Roman" w:hAnsi="Times New Roman" w:eastAsia="黑体" w:cs="Times New Roman"/>
          <w:kern w:val="0"/>
          <w:szCs w:val="21"/>
        </w:rPr>
        <w:t xml:space="preserve">6.3  </w:t>
      </w:r>
      <w:bookmarkEnd w:id="102"/>
      <w:r>
        <w:rPr>
          <w:rFonts w:hint="eastAsia" w:ascii="Times New Roman" w:hAnsi="Times New Roman" w:eastAsia="黑体" w:cs="Times New Roman"/>
          <w:kern w:val="0"/>
          <w:szCs w:val="21"/>
          <w:lang w:eastAsia="zh-CN"/>
        </w:rPr>
        <w:t>海拔</w:t>
      </w:r>
      <w:bookmarkEnd w:id="103"/>
    </w:p>
    <w:p>
      <w:pPr>
        <w:snapToGrid w:val="0"/>
        <w:spacing w:line="320" w:lineRule="exact"/>
        <w:ind w:firstLine="420" w:firstLineChars="200"/>
        <w:rPr>
          <w:rFonts w:ascii="宋体" w:hAnsi="宋体"/>
          <w:color w:val="000000"/>
          <w:szCs w:val="21"/>
        </w:rPr>
      </w:pPr>
      <w:r>
        <w:rPr>
          <w:rFonts w:hint="eastAsia" w:ascii="宋体" w:hAnsi="宋体"/>
          <w:color w:val="000000"/>
          <w:szCs w:val="21"/>
          <w:lang w:eastAsia="zh-CN"/>
        </w:rPr>
        <w:t>安装地点的海拔不超过</w:t>
      </w:r>
      <w:r>
        <w:rPr>
          <w:rFonts w:hint="eastAsia" w:ascii="宋体" w:hAnsi="宋体"/>
          <w:color w:val="000000"/>
          <w:szCs w:val="21"/>
          <w:lang w:val="en-US" w:eastAsia="zh-CN"/>
        </w:rPr>
        <w:t>2000m。当变流器安装场所的海拔大于2000m时，需考虑空气电气介电强度的下降</w:t>
      </w:r>
      <w:r>
        <w:rPr>
          <w:rFonts w:ascii="宋体" w:hAnsi="宋体"/>
          <w:color w:val="000000"/>
          <w:szCs w:val="21"/>
        </w:rPr>
        <w:t>。</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ascii="Times New Roman" w:hAnsi="Times New Roman" w:eastAsia="黑体" w:cs="Times New Roman"/>
          <w:kern w:val="0"/>
          <w:szCs w:val="21"/>
        </w:rPr>
      </w:pPr>
      <w:bookmarkStart w:id="104" w:name="_Toc28623"/>
      <w:r>
        <w:rPr>
          <w:rFonts w:ascii="Times New Roman" w:hAnsi="Times New Roman" w:eastAsia="黑体" w:cs="Times New Roman"/>
          <w:kern w:val="0"/>
          <w:szCs w:val="21"/>
        </w:rPr>
        <w:t>6.</w:t>
      </w:r>
      <w:r>
        <w:rPr>
          <w:rFonts w:hint="eastAsia" w:ascii="Times New Roman" w:hAnsi="Times New Roman" w:eastAsia="黑体" w:cs="Times New Roman"/>
          <w:kern w:val="0"/>
          <w:szCs w:val="21"/>
          <w:lang w:val="en-US" w:eastAsia="zh-CN"/>
        </w:rPr>
        <w:t>4 冲击振动</w:t>
      </w:r>
      <w:bookmarkEnd w:id="104"/>
    </w:p>
    <w:p>
      <w:pPr>
        <w:snapToGrid w:val="0"/>
        <w:spacing w:line="320" w:lineRule="exact"/>
        <w:ind w:firstLine="420" w:firstLineChars="200"/>
        <w:rPr>
          <w:rFonts w:ascii="宋体" w:hAnsi="宋体"/>
          <w:color w:val="000000"/>
          <w:szCs w:val="21"/>
        </w:rPr>
      </w:pPr>
      <w:r>
        <w:rPr>
          <w:rFonts w:hint="eastAsia" w:ascii="宋体" w:hAnsi="宋体"/>
          <w:color w:val="000000"/>
          <w:szCs w:val="21"/>
          <w:lang w:eastAsia="zh-CN"/>
        </w:rPr>
        <w:t>变流器在生产、运输、安装、操作和维护等过程中可能会受到冲击振动，需要有合理的预防措施以确保避免损坏</w:t>
      </w:r>
      <w:r>
        <w:rPr>
          <w:rFonts w:hint="eastAsia" w:ascii="宋体" w:hAnsi="宋体"/>
          <w:color w:val="000000"/>
          <w:szCs w:val="21"/>
        </w:rPr>
        <w:t>。</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105" w:name="_Toc11136"/>
      <w:r>
        <w:rPr>
          <w:rFonts w:hint="eastAsia" w:ascii="Times New Roman" w:hAnsi="Times New Roman" w:eastAsia="黑体" w:cs="Times New Roman"/>
          <w:kern w:val="0"/>
          <w:szCs w:val="21"/>
          <w:lang w:val="en-US" w:eastAsia="zh-CN"/>
        </w:rPr>
        <w:t>6.5 运输和安装</w:t>
      </w:r>
      <w:bookmarkEnd w:id="105"/>
    </w:p>
    <w:p>
      <w:pPr>
        <w:snapToGrid w:val="0"/>
        <w:spacing w:line="3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按照变流器厂家的要求进行运输和安装，对于50kg以上的变流器，包装上须给出变流器重心的标识，便于运输和搬运。如果变流器的运输和安装条件不同于本章节的规定，制造商和用户应达成相关协议。</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106" w:name="_Toc32124"/>
      <w:r>
        <w:rPr>
          <w:rFonts w:hint="eastAsia" w:ascii="Times New Roman" w:hAnsi="Times New Roman" w:eastAsia="黑体" w:cs="Times New Roman"/>
          <w:kern w:val="0"/>
          <w:szCs w:val="21"/>
          <w:lang w:val="en-US" w:eastAsia="zh-CN"/>
        </w:rPr>
        <w:t>6.6 外壳防护</w:t>
      </w:r>
      <w:bookmarkEnd w:id="106"/>
    </w:p>
    <w:p>
      <w:pPr>
        <w:snapToGrid w:val="0"/>
        <w:spacing w:line="320" w:lineRule="exact"/>
        <w:rPr>
          <w:rFonts w:hint="default" w:ascii="宋体" w:hAnsi="宋体"/>
          <w:color w:val="000000"/>
          <w:szCs w:val="21"/>
          <w:lang w:val="en-US" w:eastAsia="zh-CN"/>
        </w:rPr>
      </w:pPr>
      <w:r>
        <w:rPr>
          <w:rFonts w:hint="eastAsia" w:ascii="宋体" w:hAnsi="宋体"/>
          <w:color w:val="000000"/>
          <w:szCs w:val="21"/>
          <w:lang w:val="en-US" w:eastAsia="zh-CN"/>
        </w:rPr>
        <w:t xml:space="preserve">    户外型变流器最低满足IP54要求，户内型变流器最低满足IP20要求。</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107" w:name="_Toc7051"/>
      <w:r>
        <w:rPr>
          <w:rFonts w:hint="eastAsia" w:ascii="Times New Roman" w:hAnsi="Times New Roman" w:eastAsia="黑体" w:cs="Times New Roman"/>
          <w:kern w:val="0"/>
          <w:szCs w:val="21"/>
          <w:lang w:val="en-US" w:eastAsia="zh-CN"/>
        </w:rPr>
        <w:t>6.7 紫外暴露</w:t>
      </w:r>
      <w:bookmarkEnd w:id="107"/>
    </w:p>
    <w:p>
      <w:pPr>
        <w:snapToGrid w:val="0"/>
        <w:spacing w:line="3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户外型变流器外壳的聚合物材料对由紫外（UV）辐射引起的材料老化应有足够的耐受力，需要经过耐紫外辐射的评估或提供第三方相关合格测试报告。紫外辐射试验之后，样品应没有明显的退化迹象，包括裂纹或破裂。如果不加降级不影响其提供的保护，可忽略本条款要求。</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108" w:name="_Toc23494"/>
      <w:r>
        <w:rPr>
          <w:rFonts w:hint="eastAsia" w:ascii="Times New Roman" w:hAnsi="Times New Roman" w:eastAsia="黑体" w:cs="Times New Roman"/>
          <w:kern w:val="0"/>
          <w:szCs w:val="21"/>
          <w:lang w:val="en-US" w:eastAsia="zh-CN"/>
        </w:rPr>
        <w:t>6.8 污染等级</w:t>
      </w:r>
      <w:bookmarkEnd w:id="108"/>
    </w:p>
    <w:p>
      <w:pPr>
        <w:snapToGrid w:val="0"/>
        <w:spacing w:line="3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为了便于确定电气间隙和爬电距离，环境污染等级分类如下：</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default" w:ascii="宋体" w:hAnsi="宋体"/>
          <w:color w:val="000000"/>
          <w:szCs w:val="21"/>
        </w:rPr>
      </w:pPr>
      <w:r>
        <w:rPr>
          <w:rFonts w:hint="default" w:ascii="宋体" w:hAnsi="宋体"/>
          <w:color w:val="000000"/>
          <w:szCs w:val="21"/>
        </w:rPr>
        <w:t>污染等级1：无污染或仅有干燥的非导电性污染。</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default" w:ascii="宋体" w:hAnsi="宋体"/>
          <w:color w:val="000000"/>
          <w:szCs w:val="21"/>
        </w:rPr>
      </w:pPr>
      <w:r>
        <w:rPr>
          <w:rFonts w:hint="default" w:ascii="宋体" w:hAnsi="宋体"/>
          <w:color w:val="000000"/>
          <w:szCs w:val="21"/>
        </w:rPr>
        <w:t>污染等级2：一般情况下仅有非导电性污染，但是必须考虑到偶然由于凝露造成的短暂导电性污染。</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default" w:ascii="宋体" w:hAnsi="宋体"/>
          <w:color w:val="000000"/>
          <w:szCs w:val="21"/>
        </w:rPr>
      </w:pPr>
      <w:r>
        <w:rPr>
          <w:rFonts w:hint="default" w:ascii="宋体" w:hAnsi="宋体"/>
          <w:color w:val="000000"/>
          <w:szCs w:val="21"/>
        </w:rPr>
        <w:t>污染等级3：有导电性污染，或由于凝露使干燥的非导电性污染变为导电性污染。</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default" w:ascii="宋体" w:hAnsi="宋体"/>
          <w:color w:val="000000"/>
          <w:szCs w:val="21"/>
        </w:rPr>
      </w:pPr>
      <w:r>
        <w:rPr>
          <w:rFonts w:hint="default" w:ascii="宋体" w:hAnsi="宋体"/>
          <w:color w:val="000000"/>
          <w:szCs w:val="21"/>
        </w:rPr>
        <w:t>污染等级4：持久的导电性污染，例如，由于导电尘埃或雨雪造成的污染。</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default" w:ascii="宋体" w:hAnsi="宋体" w:eastAsia="宋体" w:cs="宋体"/>
          <w:color w:val="000000"/>
          <w:szCs w:val="21"/>
          <w:lang w:val="en-US" w:eastAsia="zh-CN"/>
        </w:rPr>
      </w:pPr>
      <w:r>
        <w:rPr>
          <w:rFonts w:hint="eastAsia" w:ascii="宋体" w:hAnsi="宋体"/>
          <w:color w:val="000000"/>
          <w:szCs w:val="21"/>
          <w:lang w:eastAsia="zh-CN"/>
        </w:rPr>
        <w:t>户外型和户内型</w:t>
      </w:r>
      <w:r>
        <w:rPr>
          <w:rFonts w:hint="eastAsia" w:ascii="宋体" w:hAnsi="宋体" w:eastAsia="宋体" w:cs="宋体"/>
          <w:color w:val="000000"/>
          <w:szCs w:val="21"/>
          <w:lang w:eastAsia="zh-CN"/>
        </w:rPr>
        <w:t>Ⅱ</w:t>
      </w:r>
      <w:r>
        <w:rPr>
          <w:rFonts w:hint="eastAsia" w:ascii="宋体" w:hAnsi="宋体" w:cs="宋体"/>
          <w:color w:val="000000"/>
          <w:szCs w:val="21"/>
          <w:lang w:eastAsia="zh-CN"/>
        </w:rPr>
        <w:t>变流器应满足污染等级</w:t>
      </w:r>
      <w:r>
        <w:rPr>
          <w:rFonts w:hint="eastAsia" w:ascii="宋体" w:hAnsi="宋体" w:cs="宋体"/>
          <w:color w:val="000000"/>
          <w:szCs w:val="21"/>
          <w:lang w:val="en-US" w:eastAsia="zh-CN"/>
        </w:rPr>
        <w:t>3的环境；户内型</w:t>
      </w:r>
      <w:r>
        <w:rPr>
          <w:rFonts w:hint="eastAsia" w:ascii="宋体" w:hAnsi="宋体" w:eastAsia="宋体" w:cs="宋体"/>
          <w:color w:val="000000"/>
          <w:szCs w:val="21"/>
          <w:lang w:val="en-US" w:eastAsia="zh-CN"/>
        </w:rPr>
        <w:t>Ⅰ</w:t>
      </w:r>
      <w:r>
        <w:rPr>
          <w:rFonts w:hint="eastAsia" w:ascii="宋体" w:hAnsi="宋体" w:cs="宋体"/>
          <w:color w:val="000000"/>
          <w:szCs w:val="21"/>
          <w:lang w:val="en-US" w:eastAsia="zh-CN"/>
        </w:rPr>
        <w:t>变流器应满足污染等级2的环境。对于特殊用途和微观环境可考虑采用其他的污染等级。如预定在污染等级4的环境下使用变流器，需采取措施将变流器内部微环境的污染等级降低至1、2、3级。</w:t>
      </w:r>
    </w:p>
    <w:p>
      <w:pPr>
        <w:pStyle w:val="21"/>
        <w:numPr>
          <w:ilvl w:val="0"/>
          <w:numId w:val="1"/>
        </w:numPr>
        <w:spacing w:before="240" w:beforeLines="100" w:after="240" w:afterLines="100" w:line="320" w:lineRule="exact"/>
        <w:outlineLvl w:val="0"/>
        <w:rPr>
          <w:szCs w:val="22"/>
        </w:rPr>
      </w:pPr>
      <w:bookmarkStart w:id="109" w:name="_Toc12667_WPSOffice_Level1"/>
      <w:bookmarkStart w:id="110" w:name="_Toc24185_WPSOffice_Level1"/>
      <w:bookmarkStart w:id="111" w:name="_Toc22730_WPSOffice_Level1"/>
      <w:bookmarkStart w:id="112" w:name="_Toc2190"/>
      <w:r>
        <w:rPr>
          <w:rFonts w:hint="eastAsia"/>
          <w:szCs w:val="22"/>
        </w:rPr>
        <w:t>7 结构和性能要求</w:t>
      </w:r>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113" w:name="_Toc1361_WPSOffice_Level2"/>
      <w:bookmarkStart w:id="114" w:name="_Toc16653_WPSOffice_Level2"/>
      <w:bookmarkStart w:id="115" w:name="_Toc17396_WPSOffice_Level2"/>
      <w:bookmarkStart w:id="116" w:name="_Toc17337"/>
      <w:r>
        <w:rPr>
          <w:rFonts w:hint="eastAsia" w:ascii="Times New Roman" w:hAnsi="Times New Roman" w:eastAsia="黑体" w:cs="Times New Roman"/>
          <w:kern w:val="0"/>
          <w:szCs w:val="21"/>
          <w:lang w:val="en-US" w:eastAsia="zh-CN"/>
        </w:rPr>
        <w:t>7.1  结构材料</w:t>
      </w:r>
      <w:bookmarkEnd w:id="113"/>
      <w:bookmarkEnd w:id="114"/>
      <w:bookmarkEnd w:id="115"/>
      <w:bookmarkEnd w:id="116"/>
    </w:p>
    <w:p>
      <w:pPr>
        <w:spacing w:line="320" w:lineRule="exact"/>
        <w:outlineLvl w:val="2"/>
        <w:rPr>
          <w:rFonts w:ascii="黑体" w:hAnsi="黑体" w:eastAsia="黑体"/>
          <w:color w:val="000000"/>
          <w:szCs w:val="21"/>
        </w:rPr>
      </w:pPr>
      <w:bookmarkStart w:id="117" w:name="_Toc15977_WPSOffice_Level3"/>
      <w:r>
        <w:rPr>
          <w:rFonts w:hint="eastAsia" w:ascii="黑体" w:hAnsi="黑体" w:eastAsia="黑体"/>
          <w:color w:val="000000"/>
          <w:szCs w:val="21"/>
        </w:rPr>
        <w:t>7.1.1  温升</w:t>
      </w:r>
      <w:bookmarkEnd w:id="117"/>
    </w:p>
    <w:p>
      <w:pPr>
        <w:rPr>
          <w:sz w:val="24"/>
        </w:rPr>
      </w:pPr>
      <w:r>
        <w:rPr>
          <w:rFonts w:hint="eastAsia"/>
          <w:sz w:val="24"/>
        </w:rPr>
        <w:t xml:space="preserve">    </w:t>
      </w:r>
      <w:r>
        <w:rPr>
          <w:rFonts w:hint="eastAsia"/>
          <w:szCs w:val="21"/>
        </w:rPr>
        <w:t>变流器结构材料的温升满足</w:t>
      </w:r>
      <w:r>
        <w:rPr>
          <w:rFonts w:ascii="宋体" w:hAnsi="宋体" w:cs="宋体"/>
          <w:kern w:val="0"/>
          <w:szCs w:val="21"/>
        </w:rPr>
        <w:t>NB/T 32004-201</w:t>
      </w:r>
      <w:r>
        <w:rPr>
          <w:rFonts w:hint="eastAsia" w:ascii="宋体" w:hAnsi="宋体" w:cs="宋体"/>
          <w:kern w:val="0"/>
          <w:szCs w:val="21"/>
        </w:rPr>
        <w:t>8</w:t>
      </w:r>
      <w:r>
        <w:rPr>
          <w:rFonts w:ascii="宋体" w:hAnsi="宋体" w:cs="宋体"/>
          <w:kern w:val="0"/>
          <w:szCs w:val="21"/>
        </w:rPr>
        <w:t>《光伏发电并网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6.1的要求。</w:t>
      </w:r>
    </w:p>
    <w:p>
      <w:pPr>
        <w:spacing w:line="320" w:lineRule="exact"/>
        <w:outlineLvl w:val="2"/>
        <w:rPr>
          <w:rFonts w:ascii="黑体" w:hAnsi="黑体" w:eastAsia="黑体"/>
          <w:color w:val="000000"/>
          <w:szCs w:val="21"/>
        </w:rPr>
      </w:pPr>
      <w:bookmarkStart w:id="118" w:name="_Toc2097_WPSOffice_Level3"/>
      <w:r>
        <w:rPr>
          <w:rFonts w:hint="eastAsia" w:ascii="黑体" w:hAnsi="黑体" w:eastAsia="黑体"/>
          <w:color w:val="000000"/>
          <w:szCs w:val="21"/>
        </w:rPr>
        <w:t>7.1.2  紫外线暴露</w:t>
      </w:r>
      <w:bookmarkEnd w:id="118"/>
    </w:p>
    <w:p>
      <w:pPr>
        <w:ind w:firstLine="480"/>
        <w:rPr>
          <w:rFonts w:ascii="宋体" w:hAnsi="宋体" w:cs="宋体"/>
          <w:kern w:val="0"/>
          <w:szCs w:val="21"/>
        </w:rPr>
      </w:pPr>
      <w:r>
        <w:rPr>
          <w:rFonts w:hint="eastAsia"/>
          <w:szCs w:val="21"/>
        </w:rPr>
        <w:t>变流器结构材料的紫外线暴露满足</w:t>
      </w:r>
      <w:r>
        <w:rPr>
          <w:rFonts w:ascii="宋体" w:hAnsi="宋体" w:cs="宋体"/>
          <w:kern w:val="0"/>
          <w:szCs w:val="21"/>
        </w:rPr>
        <w:t>NB/T 32004-201</w:t>
      </w:r>
      <w:r>
        <w:rPr>
          <w:rFonts w:hint="eastAsia" w:ascii="宋体" w:hAnsi="宋体" w:cs="宋体"/>
          <w:kern w:val="0"/>
          <w:szCs w:val="21"/>
        </w:rPr>
        <w:t>8</w:t>
      </w:r>
      <w:r>
        <w:rPr>
          <w:rFonts w:ascii="宋体" w:hAnsi="宋体" w:cs="宋体"/>
          <w:kern w:val="0"/>
          <w:szCs w:val="21"/>
        </w:rPr>
        <w:t>《光伏发电并网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5.7的要求。</w:t>
      </w:r>
    </w:p>
    <w:p>
      <w:pPr>
        <w:spacing w:line="320" w:lineRule="exact"/>
        <w:outlineLvl w:val="2"/>
        <w:rPr>
          <w:rFonts w:ascii="黑体" w:hAnsi="黑体" w:eastAsia="黑体"/>
          <w:color w:val="000000"/>
          <w:szCs w:val="21"/>
        </w:rPr>
      </w:pPr>
      <w:bookmarkStart w:id="119" w:name="_Toc6181_WPSOffice_Level3"/>
      <w:r>
        <w:rPr>
          <w:rFonts w:hint="eastAsia" w:ascii="黑体" w:hAnsi="黑体" w:eastAsia="黑体"/>
          <w:color w:val="000000"/>
          <w:szCs w:val="21"/>
        </w:rPr>
        <w:t>7.1.3  外壳防护等级</w:t>
      </w:r>
      <w:bookmarkEnd w:id="119"/>
    </w:p>
    <w:p>
      <w:pPr>
        <w:rPr>
          <w:rFonts w:ascii="宋体" w:hAnsi="宋体" w:cs="宋体"/>
          <w:kern w:val="0"/>
          <w:szCs w:val="21"/>
        </w:rPr>
      </w:pPr>
      <w:r>
        <w:rPr>
          <w:rFonts w:hint="eastAsia" w:ascii="宋体" w:hAnsi="宋体" w:cs="宋体"/>
          <w:kern w:val="0"/>
          <w:szCs w:val="21"/>
        </w:rPr>
        <w:t xml:space="preserve">    变流器应具有防止人体接近壳内（或屏柜内）危险部件的外壳防护措施，同时具有防止固体异物和水进入的外壳防护措施，避免其对变流器造成不利影响。变流器可根据不同使用场合采取不同的外壳防护措施。户外型变流器最低满足IP54要求，户内型变流器最低满足IP20要求。</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120" w:name="_Toc22730_WPSOffice_Level2"/>
      <w:bookmarkStart w:id="121" w:name="_Toc28641"/>
      <w:bookmarkStart w:id="122" w:name="_Toc24185_WPSOffice_Level2"/>
      <w:bookmarkStart w:id="123" w:name="_Toc27682_WPSOffice_Level2"/>
      <w:r>
        <w:rPr>
          <w:rFonts w:hint="eastAsia" w:ascii="Times New Roman" w:hAnsi="Times New Roman" w:eastAsia="黑体" w:cs="Times New Roman"/>
          <w:kern w:val="0"/>
          <w:szCs w:val="21"/>
          <w:lang w:val="en-US" w:eastAsia="zh-CN"/>
        </w:rPr>
        <w:t>7.2  电击防护要求</w:t>
      </w:r>
      <w:bookmarkEnd w:id="120"/>
      <w:bookmarkEnd w:id="121"/>
      <w:bookmarkEnd w:id="122"/>
      <w:bookmarkEnd w:id="123"/>
    </w:p>
    <w:p>
      <w:pPr>
        <w:spacing w:line="320" w:lineRule="exact"/>
        <w:outlineLvl w:val="2"/>
        <w:rPr>
          <w:rFonts w:ascii="黑体" w:hAnsi="黑体" w:eastAsia="黑体"/>
          <w:color w:val="000000"/>
          <w:szCs w:val="21"/>
        </w:rPr>
      </w:pPr>
      <w:bookmarkStart w:id="124" w:name="_Toc23252_WPSOffice_Level3"/>
      <w:r>
        <w:rPr>
          <w:rFonts w:hint="eastAsia" w:ascii="黑体" w:hAnsi="黑体" w:eastAsia="黑体"/>
          <w:color w:val="000000"/>
          <w:szCs w:val="21"/>
        </w:rPr>
        <w:t>7.2.1  概述</w:t>
      </w:r>
      <w:bookmarkEnd w:id="124"/>
    </w:p>
    <w:p>
      <w:pPr>
        <w:ind w:firstLine="420" w:firstLineChars="200"/>
        <w:rPr>
          <w:sz w:val="24"/>
        </w:rPr>
      </w:pPr>
      <w:r>
        <w:rPr>
          <w:rFonts w:hint="eastAsia"/>
          <w:szCs w:val="21"/>
        </w:rPr>
        <w:t>电击防护是变流器在其预期使用寿命期间，安装、操作和维护过程中，对可预见的误操作所带来的危险采取的一种防护措施。</w:t>
      </w:r>
    </w:p>
    <w:p>
      <w:pPr>
        <w:spacing w:line="320" w:lineRule="exact"/>
        <w:outlineLvl w:val="2"/>
        <w:rPr>
          <w:rFonts w:ascii="黑体" w:hAnsi="黑体" w:eastAsia="黑体"/>
          <w:color w:val="000000"/>
          <w:szCs w:val="21"/>
        </w:rPr>
      </w:pPr>
      <w:bookmarkStart w:id="125" w:name="_Toc19410_WPSOffice_Level3"/>
      <w:r>
        <w:rPr>
          <w:rFonts w:hint="eastAsia" w:ascii="黑体" w:hAnsi="黑体" w:eastAsia="黑体"/>
          <w:color w:val="000000"/>
          <w:szCs w:val="21"/>
        </w:rPr>
        <w:t>7.2.2  直接接触防护要求</w:t>
      </w:r>
      <w:bookmarkEnd w:id="125"/>
    </w:p>
    <w:p>
      <w:pPr>
        <w:ind w:firstLine="480"/>
        <w:rPr>
          <w:rFonts w:ascii="宋体" w:hAnsi="宋体" w:cs="宋体"/>
          <w:kern w:val="0"/>
          <w:szCs w:val="21"/>
        </w:rPr>
      </w:pPr>
      <w:r>
        <w:rPr>
          <w:rFonts w:hint="eastAsia"/>
          <w:szCs w:val="21"/>
        </w:rPr>
        <w:t>变流器的直接接触防护要求满足升满足</w:t>
      </w:r>
      <w:r>
        <w:rPr>
          <w:rFonts w:ascii="宋体" w:hAnsi="宋体" w:cs="宋体"/>
          <w:kern w:val="0"/>
          <w:szCs w:val="21"/>
        </w:rPr>
        <w:t>NB/T 32004-201</w:t>
      </w:r>
      <w:r>
        <w:rPr>
          <w:rFonts w:hint="eastAsia" w:ascii="宋体" w:hAnsi="宋体" w:cs="宋体"/>
          <w:kern w:val="0"/>
          <w:szCs w:val="21"/>
        </w:rPr>
        <w:t>8</w:t>
      </w:r>
      <w:r>
        <w:rPr>
          <w:rFonts w:ascii="宋体" w:hAnsi="宋体" w:cs="宋体"/>
          <w:kern w:val="0"/>
          <w:szCs w:val="21"/>
        </w:rPr>
        <w:t>《光伏发电并网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6.2.1的要求。</w:t>
      </w:r>
    </w:p>
    <w:p>
      <w:pPr>
        <w:spacing w:line="320" w:lineRule="exact"/>
        <w:outlineLvl w:val="2"/>
        <w:rPr>
          <w:rFonts w:ascii="黑体" w:hAnsi="黑体" w:eastAsia="黑体"/>
          <w:color w:val="000000"/>
          <w:szCs w:val="21"/>
        </w:rPr>
      </w:pPr>
      <w:bookmarkStart w:id="126" w:name="_Toc23464_WPSOffice_Level3"/>
      <w:r>
        <w:rPr>
          <w:rFonts w:hint="eastAsia" w:ascii="黑体" w:hAnsi="黑体" w:eastAsia="黑体"/>
          <w:color w:val="000000"/>
          <w:szCs w:val="21"/>
        </w:rPr>
        <w:t>7.2.3  间接接触防护要求</w:t>
      </w:r>
      <w:bookmarkEnd w:id="126"/>
    </w:p>
    <w:p>
      <w:pPr>
        <w:ind w:firstLine="480"/>
        <w:rPr>
          <w:rFonts w:ascii="宋体" w:hAnsi="宋体" w:cs="宋体"/>
          <w:kern w:val="0"/>
          <w:szCs w:val="21"/>
        </w:rPr>
      </w:pPr>
      <w:r>
        <w:rPr>
          <w:rFonts w:hint="eastAsia"/>
          <w:szCs w:val="21"/>
        </w:rPr>
        <w:t>变流器的间接接触防护要求满足升满足</w:t>
      </w:r>
      <w:r>
        <w:rPr>
          <w:rFonts w:ascii="宋体" w:hAnsi="宋体" w:cs="宋体"/>
          <w:kern w:val="0"/>
          <w:szCs w:val="21"/>
        </w:rPr>
        <w:t>NB/T 32004-201</w:t>
      </w:r>
      <w:r>
        <w:rPr>
          <w:rFonts w:hint="eastAsia" w:ascii="宋体" w:hAnsi="宋体" w:cs="宋体"/>
          <w:kern w:val="0"/>
          <w:szCs w:val="21"/>
        </w:rPr>
        <w:t>8</w:t>
      </w:r>
      <w:r>
        <w:rPr>
          <w:rFonts w:ascii="宋体" w:hAnsi="宋体" w:cs="宋体"/>
          <w:kern w:val="0"/>
          <w:szCs w:val="21"/>
        </w:rPr>
        <w:t>《光伏发电并网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6.2.2的要求。</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127" w:name="_Toc11235"/>
      <w:bookmarkStart w:id="128" w:name="_Toc32510_WPSOffice_Level2"/>
      <w:bookmarkStart w:id="129" w:name="_Toc30873_WPSOffice_Level2"/>
      <w:bookmarkStart w:id="130" w:name="_Toc14963_WPSOffice_Level2"/>
      <w:r>
        <w:rPr>
          <w:rFonts w:hint="eastAsia" w:ascii="Times New Roman" w:hAnsi="Times New Roman" w:eastAsia="黑体" w:cs="Times New Roman"/>
          <w:kern w:val="0"/>
          <w:szCs w:val="21"/>
          <w:lang w:val="en-US" w:eastAsia="zh-CN"/>
        </w:rPr>
        <w:t>7.3  机械防护要求</w:t>
      </w:r>
      <w:bookmarkEnd w:id="127"/>
      <w:bookmarkEnd w:id="128"/>
      <w:bookmarkEnd w:id="129"/>
      <w:bookmarkEnd w:id="130"/>
    </w:p>
    <w:p>
      <w:pPr>
        <w:spacing w:line="320" w:lineRule="exact"/>
        <w:outlineLvl w:val="2"/>
        <w:rPr>
          <w:rFonts w:ascii="黑体" w:hAnsi="黑体" w:eastAsia="黑体"/>
          <w:color w:val="000000"/>
          <w:szCs w:val="21"/>
        </w:rPr>
      </w:pPr>
      <w:bookmarkStart w:id="131" w:name="_Toc6631_WPSOffice_Level3"/>
      <w:r>
        <w:rPr>
          <w:rFonts w:hint="eastAsia" w:ascii="黑体" w:hAnsi="黑体" w:eastAsia="黑体"/>
          <w:color w:val="000000"/>
          <w:szCs w:val="21"/>
        </w:rPr>
        <w:t>7.3.1  通用要求</w:t>
      </w:r>
      <w:bookmarkEnd w:id="131"/>
    </w:p>
    <w:p>
      <w:pPr>
        <w:rPr>
          <w:sz w:val="24"/>
        </w:rPr>
      </w:pPr>
      <w:r>
        <w:rPr>
          <w:rFonts w:hint="eastAsia"/>
          <w:sz w:val="24"/>
        </w:rPr>
        <w:t xml:space="preserve">  </w:t>
      </w:r>
      <w:r>
        <w:rPr>
          <w:rFonts w:hint="eastAsia"/>
          <w:szCs w:val="21"/>
        </w:rPr>
        <w:t xml:space="preserve">  变流器不应产生机械危险，掕缘、凸起、拐角、空洞、护罩和手柄等操作人员能够接触的部位需圆滑、无毛刺，在正常使用时不能引起伤害。</w:t>
      </w:r>
    </w:p>
    <w:p>
      <w:pPr>
        <w:spacing w:line="320" w:lineRule="exact"/>
        <w:outlineLvl w:val="2"/>
        <w:rPr>
          <w:rFonts w:ascii="黑体" w:hAnsi="黑体" w:eastAsia="黑体"/>
          <w:color w:val="000000"/>
          <w:szCs w:val="21"/>
        </w:rPr>
      </w:pPr>
      <w:bookmarkStart w:id="132" w:name="_Toc4952_WPSOffice_Level3"/>
      <w:r>
        <w:rPr>
          <w:rFonts w:hint="eastAsia" w:ascii="黑体" w:hAnsi="黑体" w:eastAsia="黑体"/>
          <w:color w:val="000000"/>
          <w:szCs w:val="21"/>
        </w:rPr>
        <w:t>7.3.2  运动部件要求</w:t>
      </w:r>
      <w:bookmarkEnd w:id="132"/>
    </w:p>
    <w:p>
      <w:pPr>
        <w:ind w:firstLine="420" w:firstLineChars="200"/>
        <w:rPr>
          <w:szCs w:val="21"/>
        </w:rPr>
      </w:pPr>
      <w:r>
        <w:rPr>
          <w:rFonts w:hint="eastAsia"/>
          <w:szCs w:val="21"/>
        </w:rPr>
        <w:t>运动部件要求满足</w:t>
      </w:r>
      <w:r>
        <w:rPr>
          <w:rFonts w:ascii="宋体" w:hAnsi="宋体" w:cs="宋体"/>
          <w:kern w:val="0"/>
          <w:szCs w:val="21"/>
        </w:rPr>
        <w:t>NB/T 32004-201</w:t>
      </w:r>
      <w:r>
        <w:rPr>
          <w:rFonts w:hint="eastAsia" w:ascii="宋体" w:hAnsi="宋体" w:cs="宋体"/>
          <w:kern w:val="0"/>
          <w:szCs w:val="21"/>
        </w:rPr>
        <w:t>8</w:t>
      </w:r>
      <w:r>
        <w:rPr>
          <w:rFonts w:ascii="宋体" w:hAnsi="宋体" w:cs="宋体"/>
          <w:kern w:val="0"/>
          <w:szCs w:val="21"/>
        </w:rPr>
        <w:t>《光伏发电并网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6.4.2的要求。</w:t>
      </w:r>
    </w:p>
    <w:p>
      <w:pPr>
        <w:spacing w:line="320" w:lineRule="exact"/>
        <w:outlineLvl w:val="2"/>
        <w:rPr>
          <w:rFonts w:ascii="黑体" w:hAnsi="黑体" w:eastAsia="黑体"/>
          <w:color w:val="000000"/>
          <w:szCs w:val="21"/>
        </w:rPr>
      </w:pPr>
      <w:bookmarkStart w:id="133" w:name="_Toc21034_WPSOffice_Level3"/>
      <w:r>
        <w:rPr>
          <w:rFonts w:hint="eastAsia" w:ascii="黑体" w:hAnsi="黑体" w:eastAsia="黑体"/>
          <w:color w:val="000000"/>
          <w:szCs w:val="21"/>
        </w:rPr>
        <w:t>7.3.3  稳定性试验</w:t>
      </w:r>
      <w:bookmarkEnd w:id="133"/>
    </w:p>
    <w:p>
      <w:pPr>
        <w:ind w:firstLine="420" w:firstLineChars="200"/>
        <w:rPr>
          <w:rFonts w:ascii="宋体" w:hAnsi="宋体" w:cs="宋体"/>
          <w:kern w:val="0"/>
          <w:szCs w:val="21"/>
        </w:rPr>
      </w:pPr>
      <w:r>
        <w:rPr>
          <w:rFonts w:hint="eastAsia" w:ascii="宋体" w:hAnsi="宋体" w:cs="宋体"/>
          <w:kern w:val="0"/>
          <w:szCs w:val="21"/>
        </w:rPr>
        <w:t>如果变流器没有固定到建筑构件上，则在正常使用时其本身须有物理稳定性。在操作人员打开变流器的门或抽屉后，变流器自身能保持稳定，若不能，则制造商应给出警告标示。</w:t>
      </w:r>
    </w:p>
    <w:p>
      <w:pPr>
        <w:ind w:firstLine="420" w:firstLineChars="200"/>
        <w:rPr>
          <w:rFonts w:ascii="宋体" w:hAnsi="宋体" w:cs="宋体"/>
          <w:kern w:val="0"/>
          <w:szCs w:val="21"/>
        </w:rPr>
      </w:pPr>
      <w:r>
        <w:rPr>
          <w:rFonts w:hint="eastAsia" w:ascii="宋体" w:hAnsi="宋体" w:cs="宋体"/>
          <w:kern w:val="0"/>
          <w:szCs w:val="21"/>
        </w:rPr>
        <w:t>稳定性要求通过</w:t>
      </w:r>
      <w:r>
        <w:rPr>
          <w:rFonts w:ascii="宋体" w:hAnsi="宋体" w:cs="宋体"/>
          <w:kern w:val="0"/>
          <w:szCs w:val="21"/>
        </w:rPr>
        <w:t>NB/T 32004-201</w:t>
      </w:r>
      <w:r>
        <w:rPr>
          <w:rFonts w:hint="eastAsia" w:ascii="宋体" w:hAnsi="宋体" w:cs="宋体"/>
          <w:kern w:val="0"/>
          <w:szCs w:val="21"/>
        </w:rPr>
        <w:t>8</w:t>
      </w:r>
      <w:r>
        <w:rPr>
          <w:rFonts w:ascii="宋体" w:hAnsi="宋体" w:cs="宋体"/>
          <w:kern w:val="0"/>
          <w:szCs w:val="21"/>
        </w:rPr>
        <w:t>《光伏发电并网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6.4.3试验来检验。</w:t>
      </w:r>
    </w:p>
    <w:p>
      <w:pPr>
        <w:spacing w:line="320" w:lineRule="exact"/>
        <w:outlineLvl w:val="2"/>
        <w:rPr>
          <w:rFonts w:ascii="黑体" w:hAnsi="黑体" w:eastAsia="黑体"/>
          <w:color w:val="000000"/>
          <w:szCs w:val="21"/>
        </w:rPr>
      </w:pPr>
      <w:bookmarkStart w:id="134" w:name="_Toc32052_WPSOffice_Level3"/>
      <w:r>
        <w:rPr>
          <w:rFonts w:hint="eastAsia" w:ascii="黑体" w:hAnsi="黑体" w:eastAsia="黑体"/>
          <w:color w:val="000000"/>
          <w:szCs w:val="21"/>
        </w:rPr>
        <w:t>7.3.4  搬运措施</w:t>
      </w:r>
      <w:bookmarkEnd w:id="134"/>
    </w:p>
    <w:p>
      <w:pPr>
        <w:ind w:firstLine="420" w:firstLineChars="200"/>
        <w:rPr>
          <w:sz w:val="24"/>
        </w:rPr>
      </w:pPr>
      <w:r>
        <w:rPr>
          <w:rFonts w:hint="eastAsia"/>
          <w:szCs w:val="21"/>
        </w:rPr>
        <w:t>搬运措施满足</w:t>
      </w:r>
      <w:r>
        <w:rPr>
          <w:rFonts w:ascii="宋体" w:hAnsi="宋体" w:cs="宋体"/>
          <w:kern w:val="0"/>
          <w:szCs w:val="21"/>
        </w:rPr>
        <w:t>NB/T 32004-201</w:t>
      </w:r>
      <w:r>
        <w:rPr>
          <w:rFonts w:hint="eastAsia" w:ascii="宋体" w:hAnsi="宋体" w:cs="宋体"/>
          <w:kern w:val="0"/>
          <w:szCs w:val="21"/>
        </w:rPr>
        <w:t>8</w:t>
      </w:r>
      <w:r>
        <w:rPr>
          <w:rFonts w:ascii="宋体" w:hAnsi="宋体" w:cs="宋体"/>
          <w:kern w:val="0"/>
          <w:szCs w:val="21"/>
        </w:rPr>
        <w:t>《光伏发电并网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6.4.4的要求。</w:t>
      </w:r>
    </w:p>
    <w:p>
      <w:pPr>
        <w:spacing w:line="320" w:lineRule="exact"/>
        <w:outlineLvl w:val="2"/>
        <w:rPr>
          <w:rFonts w:ascii="黑体" w:hAnsi="黑体" w:eastAsia="黑体"/>
          <w:color w:val="000000"/>
          <w:szCs w:val="21"/>
        </w:rPr>
      </w:pPr>
      <w:bookmarkStart w:id="135" w:name="_Toc19143_WPSOffice_Level3"/>
      <w:r>
        <w:rPr>
          <w:rFonts w:hint="eastAsia" w:ascii="黑体" w:hAnsi="黑体" w:eastAsia="黑体"/>
          <w:color w:val="000000"/>
          <w:szCs w:val="21"/>
        </w:rPr>
        <w:t>7.3.5  抛射出的零部件</w:t>
      </w:r>
      <w:bookmarkEnd w:id="135"/>
    </w:p>
    <w:p>
      <w:pPr>
        <w:ind w:firstLine="420" w:firstLineChars="200"/>
        <w:rPr>
          <w:sz w:val="24"/>
        </w:rPr>
      </w:pPr>
      <w:r>
        <w:rPr>
          <w:rFonts w:hint="eastAsia"/>
          <w:szCs w:val="21"/>
        </w:rPr>
        <w:t>抛射出的零部件满足</w:t>
      </w:r>
      <w:r>
        <w:rPr>
          <w:rFonts w:ascii="宋体" w:hAnsi="宋体" w:cs="宋体"/>
          <w:kern w:val="0"/>
          <w:szCs w:val="21"/>
        </w:rPr>
        <w:t>NB/T 32004-201</w:t>
      </w:r>
      <w:r>
        <w:rPr>
          <w:rFonts w:hint="eastAsia" w:ascii="宋体" w:hAnsi="宋体" w:cs="宋体"/>
          <w:kern w:val="0"/>
          <w:szCs w:val="21"/>
        </w:rPr>
        <w:t>8</w:t>
      </w:r>
      <w:r>
        <w:rPr>
          <w:rFonts w:ascii="宋体" w:hAnsi="宋体" w:cs="宋体"/>
          <w:kern w:val="0"/>
          <w:szCs w:val="21"/>
        </w:rPr>
        <w:t>《光伏发电并网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6.4.5的要求。</w:t>
      </w:r>
    </w:p>
    <w:p>
      <w:pPr>
        <w:spacing w:line="320" w:lineRule="exact"/>
        <w:outlineLvl w:val="2"/>
        <w:rPr>
          <w:rFonts w:ascii="黑体" w:hAnsi="黑体" w:eastAsia="黑体"/>
          <w:color w:val="000000"/>
          <w:szCs w:val="21"/>
        </w:rPr>
      </w:pPr>
      <w:bookmarkStart w:id="136" w:name="_Toc9832_WPSOffice_Level3"/>
      <w:r>
        <w:rPr>
          <w:rFonts w:hint="eastAsia" w:ascii="黑体" w:hAnsi="黑体" w:eastAsia="黑体"/>
          <w:color w:val="000000"/>
          <w:szCs w:val="21"/>
        </w:rPr>
        <w:t>7.3.6  接线端子</w:t>
      </w:r>
      <w:bookmarkEnd w:id="136"/>
    </w:p>
    <w:p>
      <w:pPr>
        <w:ind w:firstLine="420" w:firstLineChars="200"/>
        <w:rPr>
          <w:sz w:val="24"/>
        </w:rPr>
      </w:pPr>
      <w:r>
        <w:rPr>
          <w:rFonts w:hint="eastAsia"/>
          <w:szCs w:val="21"/>
        </w:rPr>
        <w:t>接线端子件满足</w:t>
      </w:r>
      <w:r>
        <w:rPr>
          <w:rFonts w:ascii="宋体" w:hAnsi="宋体" w:cs="宋体"/>
          <w:kern w:val="0"/>
          <w:szCs w:val="21"/>
        </w:rPr>
        <w:t>NB/T 32004-201</w:t>
      </w:r>
      <w:r>
        <w:rPr>
          <w:rFonts w:hint="eastAsia" w:ascii="宋体" w:hAnsi="宋体" w:cs="宋体"/>
          <w:kern w:val="0"/>
          <w:szCs w:val="21"/>
        </w:rPr>
        <w:t>8</w:t>
      </w:r>
      <w:r>
        <w:rPr>
          <w:rFonts w:ascii="宋体" w:hAnsi="宋体" w:cs="宋体"/>
          <w:kern w:val="0"/>
          <w:szCs w:val="21"/>
        </w:rPr>
        <w:t>《光伏发电并网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6.4.6的要求。</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137" w:name="_Toc7236_WPSOffice_Level2"/>
      <w:bookmarkStart w:id="138" w:name="_Toc27168"/>
      <w:bookmarkStart w:id="139" w:name="_Toc22174_WPSOffice_Level2"/>
      <w:bookmarkStart w:id="140" w:name="_Toc27499_WPSOffice_Level2"/>
      <w:r>
        <w:rPr>
          <w:rFonts w:hint="eastAsia" w:ascii="Times New Roman" w:hAnsi="Times New Roman" w:eastAsia="黑体" w:cs="Times New Roman"/>
          <w:kern w:val="0"/>
          <w:szCs w:val="21"/>
          <w:lang w:val="en-US" w:eastAsia="zh-CN"/>
        </w:rPr>
        <w:t>7.4  防火要求</w:t>
      </w:r>
      <w:bookmarkEnd w:id="137"/>
      <w:bookmarkEnd w:id="138"/>
      <w:bookmarkEnd w:id="139"/>
      <w:bookmarkEnd w:id="140"/>
    </w:p>
    <w:p>
      <w:pPr>
        <w:spacing w:line="320" w:lineRule="exact"/>
        <w:outlineLvl w:val="2"/>
        <w:rPr>
          <w:rFonts w:ascii="黑体" w:hAnsi="黑体" w:eastAsia="黑体"/>
          <w:color w:val="000000"/>
          <w:szCs w:val="21"/>
        </w:rPr>
      </w:pPr>
      <w:bookmarkStart w:id="141" w:name="_Toc29986_WPSOffice_Level3"/>
      <w:r>
        <w:rPr>
          <w:rFonts w:hint="eastAsia" w:ascii="黑体" w:hAnsi="黑体" w:eastAsia="黑体"/>
          <w:color w:val="000000"/>
          <w:szCs w:val="21"/>
        </w:rPr>
        <w:t>7.4.1  一般要求</w:t>
      </w:r>
      <w:bookmarkEnd w:id="141"/>
    </w:p>
    <w:p>
      <w:pPr>
        <w:snapToGrid w:val="0"/>
        <w:spacing w:line="320" w:lineRule="exact"/>
        <w:ind w:firstLine="480"/>
        <w:rPr>
          <w:rFonts w:ascii="宋体" w:hAnsi="宋体" w:cs="宋体"/>
          <w:color w:val="auto"/>
          <w:kern w:val="0"/>
          <w:szCs w:val="21"/>
        </w:rPr>
      </w:pPr>
      <w:r>
        <w:rPr>
          <w:rFonts w:hint="eastAsia"/>
          <w:color w:val="auto"/>
          <w:szCs w:val="21"/>
        </w:rPr>
        <w:t>防火一般要求满足</w:t>
      </w:r>
      <w:r>
        <w:rPr>
          <w:rFonts w:ascii="宋体" w:hAnsi="宋体" w:cs="宋体"/>
          <w:color w:val="auto"/>
          <w:kern w:val="0"/>
          <w:szCs w:val="21"/>
        </w:rPr>
        <w:t>NB/T 32004-201</w:t>
      </w:r>
      <w:r>
        <w:rPr>
          <w:rFonts w:hint="eastAsia" w:ascii="宋体" w:hAnsi="宋体" w:cs="宋体"/>
          <w:color w:val="auto"/>
          <w:kern w:val="0"/>
          <w:szCs w:val="21"/>
        </w:rPr>
        <w:t>8</w:t>
      </w:r>
      <w:r>
        <w:rPr>
          <w:rFonts w:ascii="宋体" w:hAnsi="宋体" w:cs="宋体"/>
          <w:color w:val="auto"/>
          <w:kern w:val="0"/>
          <w:szCs w:val="21"/>
        </w:rPr>
        <w:t>《光伏发电并网</w:t>
      </w:r>
      <w:r>
        <w:rPr>
          <w:rFonts w:hint="eastAsia" w:ascii="宋体" w:hAnsi="宋体" w:cs="宋体"/>
          <w:color w:val="auto"/>
          <w:kern w:val="0"/>
          <w:szCs w:val="21"/>
        </w:rPr>
        <w:t>逆变器</w:t>
      </w:r>
      <w:r>
        <w:rPr>
          <w:rFonts w:ascii="宋体" w:hAnsi="宋体" w:cs="宋体"/>
          <w:color w:val="auto"/>
          <w:kern w:val="0"/>
          <w:szCs w:val="21"/>
        </w:rPr>
        <w:t>技术规范》</w:t>
      </w:r>
      <w:r>
        <w:rPr>
          <w:rFonts w:hint="eastAsia" w:ascii="宋体" w:hAnsi="宋体" w:cs="宋体"/>
          <w:color w:val="auto"/>
          <w:kern w:val="0"/>
          <w:szCs w:val="21"/>
        </w:rPr>
        <w:t>6.5.1的要求。</w:t>
      </w:r>
    </w:p>
    <w:p>
      <w:pPr>
        <w:spacing w:line="320" w:lineRule="exact"/>
        <w:outlineLvl w:val="2"/>
        <w:rPr>
          <w:rFonts w:hint="eastAsia" w:ascii="黑体" w:hAnsi="黑体" w:eastAsia="黑体"/>
          <w:color w:val="000000"/>
          <w:szCs w:val="21"/>
          <w:lang w:eastAsia="zh-CN"/>
        </w:rPr>
      </w:pPr>
      <w:bookmarkStart w:id="142" w:name="_Toc9763_WPSOffice_Level3"/>
      <w:r>
        <w:rPr>
          <w:rFonts w:hint="eastAsia" w:ascii="黑体" w:hAnsi="黑体" w:eastAsia="黑体"/>
          <w:color w:val="000000"/>
          <w:szCs w:val="21"/>
        </w:rPr>
        <w:t>7.4.</w:t>
      </w:r>
      <w:r>
        <w:rPr>
          <w:rFonts w:hint="eastAsia" w:ascii="黑体" w:hAnsi="黑体" w:eastAsia="黑体"/>
          <w:color w:val="000000"/>
          <w:szCs w:val="21"/>
          <w:lang w:val="en-US" w:eastAsia="zh-CN"/>
        </w:rPr>
        <w:t>2</w:t>
      </w:r>
      <w:r>
        <w:rPr>
          <w:rFonts w:hint="eastAsia" w:ascii="黑体" w:hAnsi="黑体" w:eastAsia="黑体"/>
          <w:color w:val="000000"/>
          <w:szCs w:val="21"/>
        </w:rPr>
        <w:t xml:space="preserve">  </w:t>
      </w:r>
      <w:bookmarkEnd w:id="142"/>
      <w:r>
        <w:rPr>
          <w:rFonts w:hint="eastAsia" w:ascii="黑体" w:hAnsi="黑体" w:eastAsia="黑体"/>
          <w:color w:val="000000"/>
          <w:szCs w:val="21"/>
          <w:lang w:eastAsia="zh-CN"/>
        </w:rPr>
        <w:t>材料的可燃性要求</w:t>
      </w:r>
    </w:p>
    <w:p>
      <w:pPr>
        <w:snapToGrid w:val="0"/>
        <w:spacing w:line="320" w:lineRule="exact"/>
        <w:ind w:firstLine="420"/>
        <w:rPr>
          <w:szCs w:val="21"/>
        </w:rPr>
      </w:pPr>
      <w:r>
        <w:rPr>
          <w:rFonts w:hint="eastAsia" w:ascii="宋体" w:hAnsi="宋体" w:cs="宋体"/>
          <w:kern w:val="0"/>
          <w:szCs w:val="21"/>
        </w:rPr>
        <w:t>材料防火满足</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6.5.2的要求。</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143" w:name="_Toc32139"/>
      <w:bookmarkStart w:id="144" w:name="_Toc22556_WPSOffice_Level2"/>
      <w:bookmarkStart w:id="145" w:name="_Toc19552_WPSOffice_Level2"/>
      <w:bookmarkStart w:id="146" w:name="_Toc15104_WPSOffice_Level2"/>
      <w:r>
        <w:rPr>
          <w:rFonts w:hint="eastAsia" w:ascii="Times New Roman" w:hAnsi="Times New Roman" w:eastAsia="黑体" w:cs="Times New Roman"/>
          <w:kern w:val="0"/>
          <w:szCs w:val="21"/>
          <w:lang w:val="en-US" w:eastAsia="zh-CN"/>
        </w:rPr>
        <w:t>7.5  绝缘要求</w:t>
      </w:r>
      <w:bookmarkEnd w:id="143"/>
      <w:bookmarkEnd w:id="144"/>
      <w:bookmarkEnd w:id="145"/>
      <w:bookmarkEnd w:id="146"/>
    </w:p>
    <w:p>
      <w:pPr>
        <w:spacing w:line="320" w:lineRule="exact"/>
        <w:outlineLvl w:val="2"/>
        <w:rPr>
          <w:rFonts w:ascii="宋体" w:hAnsi="宋体" w:cs="宋体"/>
          <w:kern w:val="0"/>
          <w:szCs w:val="21"/>
        </w:rPr>
      </w:pPr>
      <w:bookmarkStart w:id="147" w:name="_Toc27329_WPSOffice_Level3"/>
      <w:bookmarkStart w:id="148" w:name="OLE_LINK1"/>
      <w:r>
        <w:rPr>
          <w:rFonts w:hint="eastAsia" w:ascii="黑体" w:hAnsi="黑体" w:eastAsia="黑体"/>
          <w:color w:val="000000"/>
          <w:szCs w:val="21"/>
        </w:rPr>
        <w:t>7.5.1  冲击电压和短时过电压</w:t>
      </w:r>
      <w:bookmarkEnd w:id="147"/>
    </w:p>
    <w:p>
      <w:pPr>
        <w:spacing w:line="32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分别对变流器光伏输入侧耐受电压和直流输出侧耐受电压进行了说明。</w:t>
      </w:r>
    </w:p>
    <w:p>
      <w:pPr>
        <w:spacing w:line="320" w:lineRule="exact"/>
        <w:rPr>
          <w:rFonts w:hint="eastAsia" w:ascii="宋体" w:hAnsi="宋体" w:eastAsia="黑体" w:cs="宋体"/>
          <w:kern w:val="0"/>
          <w:szCs w:val="21"/>
          <w:lang w:eastAsia="zh-CN"/>
        </w:rPr>
      </w:pPr>
      <w:r>
        <w:rPr>
          <w:rFonts w:hint="eastAsia" w:ascii="黑体" w:hAnsi="黑体" w:eastAsia="黑体"/>
          <w:color w:val="000000"/>
          <w:szCs w:val="21"/>
          <w:lang w:val="en-US" w:eastAsia="zh-CN"/>
        </w:rPr>
        <w:t>7</w:t>
      </w:r>
      <w:r>
        <w:rPr>
          <w:rFonts w:hint="eastAsia" w:ascii="黑体" w:hAnsi="黑体" w:eastAsia="黑体"/>
          <w:color w:val="000000"/>
          <w:szCs w:val="21"/>
        </w:rPr>
        <w:t>.</w:t>
      </w: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1</w:t>
      </w:r>
      <w:r>
        <w:rPr>
          <w:rFonts w:hint="eastAsia" w:ascii="黑体" w:hAnsi="黑体" w:eastAsia="黑体"/>
          <w:color w:val="000000"/>
          <w:szCs w:val="21"/>
        </w:rPr>
        <w:t xml:space="preserve">.1  </w:t>
      </w:r>
      <w:r>
        <w:rPr>
          <w:rFonts w:hint="eastAsia" w:ascii="黑体" w:hAnsi="黑体" w:eastAsia="黑体"/>
          <w:color w:val="000000"/>
          <w:szCs w:val="21"/>
          <w:lang w:eastAsia="zh-CN"/>
        </w:rPr>
        <w:t>变流器光伏输入侧冲击电压</w:t>
      </w:r>
    </w:p>
    <w:p>
      <w:pPr>
        <w:spacing w:line="320" w:lineRule="exact"/>
        <w:ind w:firstLine="420" w:firstLineChars="200"/>
        <w:rPr>
          <w:rFonts w:hint="eastAsia" w:ascii="宋体" w:hAnsi="宋体" w:cs="宋体"/>
          <w:color w:val="auto"/>
          <w:kern w:val="0"/>
          <w:szCs w:val="21"/>
          <w:lang w:val="en-US" w:eastAsia="zh-CN"/>
        </w:rPr>
      </w:pPr>
      <w:r>
        <w:rPr>
          <w:rFonts w:hint="eastAsia" w:ascii="宋体" w:hAnsi="宋体" w:cs="宋体"/>
          <w:kern w:val="0"/>
          <w:szCs w:val="21"/>
          <w:lang w:eastAsia="zh-CN"/>
        </w:rPr>
        <w:t>变流器光伏输入侧的脉冲耐受电压和暂时过电压参考</w:t>
      </w:r>
      <w:r>
        <w:rPr>
          <w:rFonts w:ascii="宋体" w:hAnsi="宋体" w:cs="宋体"/>
          <w:color w:val="auto"/>
          <w:kern w:val="0"/>
          <w:szCs w:val="21"/>
        </w:rPr>
        <w:t>NB/T 32004-201</w:t>
      </w:r>
      <w:r>
        <w:rPr>
          <w:rFonts w:hint="eastAsia" w:ascii="宋体" w:hAnsi="宋体" w:cs="宋体"/>
          <w:color w:val="auto"/>
          <w:kern w:val="0"/>
          <w:szCs w:val="21"/>
        </w:rPr>
        <w:t>8</w:t>
      </w:r>
      <w:r>
        <w:rPr>
          <w:rFonts w:ascii="宋体" w:hAnsi="宋体" w:cs="宋体"/>
          <w:color w:val="auto"/>
          <w:kern w:val="0"/>
          <w:szCs w:val="21"/>
        </w:rPr>
        <w:t>《光伏发电并网</w:t>
      </w:r>
      <w:r>
        <w:rPr>
          <w:rFonts w:hint="eastAsia" w:ascii="宋体" w:hAnsi="宋体" w:cs="宋体"/>
          <w:color w:val="auto"/>
          <w:kern w:val="0"/>
          <w:szCs w:val="21"/>
        </w:rPr>
        <w:t>逆变器</w:t>
      </w:r>
      <w:r>
        <w:rPr>
          <w:rFonts w:ascii="宋体" w:hAnsi="宋体" w:cs="宋体"/>
          <w:color w:val="auto"/>
          <w:kern w:val="0"/>
          <w:szCs w:val="21"/>
        </w:rPr>
        <w:t>技术规范》</w:t>
      </w:r>
      <w:r>
        <w:rPr>
          <w:rFonts w:hint="eastAsia" w:ascii="宋体" w:hAnsi="宋体" w:cs="宋体"/>
          <w:color w:val="auto"/>
          <w:kern w:val="0"/>
          <w:szCs w:val="21"/>
          <w:lang w:val="en-US" w:eastAsia="zh-CN"/>
        </w:rPr>
        <w:t>6.2.3.1的表5，如下表1所示。</w:t>
      </w:r>
    </w:p>
    <w:p>
      <w:pPr>
        <w:spacing w:line="320" w:lineRule="exact"/>
        <w:jc w:val="center"/>
        <w:rPr>
          <w:rFonts w:hint="eastAsia" w:ascii="宋体" w:hAnsi="宋体" w:eastAsia="宋体" w:cs="宋体"/>
          <w:kern w:val="0"/>
          <w:szCs w:val="21"/>
          <w:lang w:eastAsia="zh-CN"/>
        </w:rPr>
      </w:pPr>
      <w:r>
        <w:rPr>
          <w:rFonts w:hint="eastAsia" w:ascii="宋体" w:hAnsi="宋体" w:cs="宋体"/>
          <w:kern w:val="0"/>
          <w:szCs w:val="21"/>
        </w:rPr>
        <w:t xml:space="preserve">表1  </w:t>
      </w:r>
      <w:r>
        <w:rPr>
          <w:rFonts w:hint="eastAsia" w:ascii="宋体" w:hAnsi="宋体" w:cs="宋体"/>
          <w:kern w:val="0"/>
          <w:szCs w:val="21"/>
          <w:lang w:eastAsia="zh-CN"/>
        </w:rPr>
        <w:t>光伏输入侧绝缘电压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1359"/>
        <w:gridCol w:w="1359"/>
        <w:gridCol w:w="1359"/>
        <w:gridCol w:w="1362"/>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vMerge w:val="restart"/>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系统电压V</w:t>
            </w:r>
          </w:p>
        </w:tc>
        <w:tc>
          <w:tcPr>
            <w:tcW w:w="5439" w:type="dxa"/>
            <w:gridSpan w:val="4"/>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冲击耐受电压V</w:t>
            </w:r>
          </w:p>
        </w:tc>
        <w:tc>
          <w:tcPr>
            <w:tcW w:w="1632" w:type="dxa"/>
            <w:vMerge w:val="restart"/>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暂时过电压（峰值/Vrms）V/V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204" w:type="dxa"/>
            <w:vMerge w:val="continue"/>
            <w:vAlign w:val="center"/>
          </w:tcPr>
          <w:p>
            <w:pPr>
              <w:spacing w:line="320" w:lineRule="exact"/>
              <w:jc w:val="center"/>
              <w:rPr>
                <w:rFonts w:hint="default" w:ascii="宋体" w:hAnsi="宋体" w:cs="宋体"/>
                <w:kern w:val="0"/>
                <w:szCs w:val="21"/>
                <w:vertAlign w:val="baseline"/>
                <w:lang w:val="en-US" w:eastAsia="zh-CN"/>
              </w:rPr>
            </w:pPr>
          </w:p>
        </w:tc>
        <w:tc>
          <w:tcPr>
            <w:tcW w:w="5439" w:type="dxa"/>
            <w:gridSpan w:val="4"/>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过电压等级</w:t>
            </w:r>
          </w:p>
        </w:tc>
        <w:tc>
          <w:tcPr>
            <w:tcW w:w="1632" w:type="dxa"/>
            <w:vMerge w:val="continue"/>
            <w:vAlign w:val="center"/>
          </w:tcPr>
          <w:p>
            <w:pPr>
              <w:spacing w:line="320" w:lineRule="exact"/>
              <w:jc w:val="center"/>
              <w:rPr>
                <w:rFonts w:hint="default" w:ascii="宋体" w:hAnsi="宋体" w:cs="宋体"/>
                <w:kern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vMerge w:val="continue"/>
            <w:vAlign w:val="center"/>
          </w:tcPr>
          <w:p>
            <w:pPr>
              <w:spacing w:line="320" w:lineRule="exact"/>
              <w:jc w:val="center"/>
              <w:rPr>
                <w:rFonts w:hint="default" w:ascii="宋体" w:hAnsi="宋体" w:cs="宋体"/>
                <w:kern w:val="0"/>
                <w:szCs w:val="21"/>
                <w:vertAlign w:val="baseline"/>
                <w:lang w:val="en-US" w:eastAsia="zh-CN"/>
              </w:rPr>
            </w:pP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eastAsia="宋体" w:cs="宋体"/>
                <w:kern w:val="0"/>
                <w:szCs w:val="21"/>
                <w:vertAlign w:val="baseline"/>
                <w:lang w:val="en-US" w:eastAsia="zh-CN"/>
              </w:rPr>
              <w:t>Ⅰ</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eastAsia="宋体" w:cs="宋体"/>
                <w:kern w:val="0"/>
                <w:szCs w:val="21"/>
                <w:vertAlign w:val="baseline"/>
                <w:lang w:val="en-US" w:eastAsia="zh-CN"/>
              </w:rPr>
              <w:t>Ⅱ</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eastAsia="宋体" w:cs="宋体"/>
                <w:kern w:val="0"/>
                <w:szCs w:val="21"/>
                <w:vertAlign w:val="baseline"/>
                <w:lang w:val="en-US" w:eastAsia="zh-CN"/>
              </w:rPr>
              <w:t>Ⅲ</w:t>
            </w:r>
          </w:p>
        </w:tc>
        <w:tc>
          <w:tcPr>
            <w:tcW w:w="136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eastAsia="宋体" w:cs="宋体"/>
                <w:kern w:val="0"/>
                <w:szCs w:val="21"/>
                <w:vertAlign w:val="baseline"/>
                <w:lang w:val="en-US" w:eastAsia="zh-CN"/>
              </w:rPr>
              <w:t>Ⅳ</w:t>
            </w:r>
          </w:p>
        </w:tc>
        <w:tc>
          <w:tcPr>
            <w:tcW w:w="1632" w:type="dxa"/>
            <w:vMerge w:val="continue"/>
            <w:vAlign w:val="center"/>
          </w:tcPr>
          <w:p>
            <w:pPr>
              <w:spacing w:line="320" w:lineRule="exact"/>
              <w:jc w:val="center"/>
              <w:rPr>
                <w:rFonts w:hint="default" w:ascii="宋体" w:hAnsi="宋体" w:cs="宋体"/>
                <w:kern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vAlign w:val="center"/>
          </w:tcPr>
          <w:p>
            <w:pPr>
              <w:jc w:val="center"/>
              <w:rPr>
                <w:rFonts w:hint="default" w:ascii="宋体" w:hAnsi="宋体" w:eastAsia="宋体" w:cs="宋体"/>
                <w:kern w:val="0"/>
                <w:sz w:val="21"/>
                <w:szCs w:val="21"/>
                <w:vertAlign w:val="baseline"/>
                <w:lang w:val="en-US" w:eastAsia="zh-CN" w:bidi="ar-SA"/>
              </w:rPr>
            </w:pPr>
            <w:r>
              <w:rPr>
                <w:rFonts w:hint="eastAsia" w:ascii="宋体" w:hAnsi="宋体" w:eastAsia="宋体" w:cs="宋体"/>
                <w:kern w:val="0"/>
                <w:szCs w:val="21"/>
                <w:vertAlign w:val="baseline"/>
                <w:lang w:eastAsia="zh-CN"/>
              </w:rPr>
              <w:t>≤</w:t>
            </w:r>
            <w:r>
              <w:rPr>
                <w:rFonts w:hint="eastAsia" w:ascii="宋体" w:hAnsi="宋体" w:cs="宋体"/>
                <w:kern w:val="0"/>
                <w:szCs w:val="21"/>
                <w:vertAlign w:val="baseline"/>
                <w:lang w:val="en-US" w:eastAsia="zh-CN"/>
              </w:rPr>
              <w:t>50Vrms或71Vdc</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330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500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800</w:t>
            </w:r>
          </w:p>
        </w:tc>
        <w:tc>
          <w:tcPr>
            <w:tcW w:w="136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1500</w:t>
            </w:r>
          </w:p>
        </w:tc>
        <w:tc>
          <w:tcPr>
            <w:tcW w:w="163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1770/1250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vAlign w:val="center"/>
          </w:tcPr>
          <w:p>
            <w:pPr>
              <w:jc w:val="center"/>
              <w:rPr>
                <w:rFonts w:hint="default" w:ascii="宋体" w:hAnsi="宋体" w:eastAsia="宋体" w:cs="宋体"/>
                <w:kern w:val="0"/>
                <w:sz w:val="21"/>
                <w:szCs w:val="21"/>
                <w:vertAlign w:val="baseline"/>
                <w:lang w:val="en-US" w:eastAsia="zh-CN" w:bidi="ar-SA"/>
              </w:rPr>
            </w:pPr>
            <w:r>
              <w:rPr>
                <w:rFonts w:hint="eastAsia" w:ascii="宋体" w:hAnsi="宋体" w:cs="宋体"/>
                <w:kern w:val="0"/>
                <w:szCs w:val="21"/>
                <w:vertAlign w:val="baseline"/>
                <w:lang w:val="en-US" w:eastAsia="zh-CN"/>
              </w:rPr>
              <w:t>100Vrms或141Vdc</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500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800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1500</w:t>
            </w:r>
          </w:p>
        </w:tc>
        <w:tc>
          <w:tcPr>
            <w:tcW w:w="136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2500</w:t>
            </w:r>
          </w:p>
        </w:tc>
        <w:tc>
          <w:tcPr>
            <w:tcW w:w="1632" w:type="dxa"/>
            <w:vAlign w:val="center"/>
          </w:tcPr>
          <w:p>
            <w:pPr>
              <w:spacing w:line="320" w:lineRule="exact"/>
              <w:jc w:val="center"/>
              <w:rPr>
                <w:rFonts w:hint="eastAsia" w:ascii="宋体" w:hAnsi="宋体" w:eastAsia="宋体" w:cs="宋体"/>
                <w:kern w:val="0"/>
                <w:szCs w:val="21"/>
                <w:vertAlign w:val="baseline"/>
                <w:lang w:val="en-US" w:eastAsia="zh-CN"/>
              </w:rPr>
            </w:pPr>
            <w:r>
              <w:rPr>
                <w:rFonts w:hint="eastAsia" w:ascii="宋体" w:hAnsi="宋体" w:cs="宋体"/>
                <w:kern w:val="0"/>
                <w:szCs w:val="21"/>
                <w:vertAlign w:val="baseline"/>
                <w:lang w:val="en-US" w:eastAsia="zh-CN"/>
              </w:rPr>
              <w:t>1840/1300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vAlign w:val="center"/>
          </w:tcPr>
          <w:p>
            <w:pPr>
              <w:jc w:val="center"/>
              <w:rPr>
                <w:rFonts w:hint="default" w:ascii="宋体" w:hAnsi="宋体" w:eastAsia="宋体" w:cs="宋体"/>
                <w:kern w:val="0"/>
                <w:sz w:val="21"/>
                <w:szCs w:val="21"/>
                <w:vertAlign w:val="baseline"/>
                <w:lang w:val="en-US" w:eastAsia="zh-CN" w:bidi="ar-SA"/>
              </w:rPr>
            </w:pPr>
            <w:r>
              <w:rPr>
                <w:rFonts w:hint="eastAsia" w:ascii="宋体" w:hAnsi="宋体" w:cs="宋体"/>
                <w:kern w:val="0"/>
                <w:szCs w:val="21"/>
                <w:vertAlign w:val="baseline"/>
                <w:lang w:val="en-US" w:eastAsia="zh-CN"/>
              </w:rPr>
              <w:t>150Vrms或213Vdc</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800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1500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2500</w:t>
            </w:r>
          </w:p>
        </w:tc>
        <w:tc>
          <w:tcPr>
            <w:tcW w:w="136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4000</w:t>
            </w:r>
          </w:p>
        </w:tc>
        <w:tc>
          <w:tcPr>
            <w:tcW w:w="163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1910/1350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vAlign w:val="center"/>
          </w:tcPr>
          <w:p>
            <w:pPr>
              <w:jc w:val="center"/>
              <w:rPr>
                <w:rFonts w:hint="default" w:ascii="宋体" w:hAnsi="宋体" w:eastAsia="宋体" w:cs="宋体"/>
                <w:kern w:val="0"/>
                <w:sz w:val="21"/>
                <w:szCs w:val="21"/>
                <w:vertAlign w:val="baseline"/>
                <w:lang w:val="en-US" w:eastAsia="zh-CN" w:bidi="ar-SA"/>
              </w:rPr>
            </w:pPr>
            <w:r>
              <w:rPr>
                <w:rFonts w:hint="eastAsia" w:ascii="宋体" w:hAnsi="宋体" w:cs="宋体"/>
                <w:kern w:val="0"/>
                <w:szCs w:val="21"/>
                <w:vertAlign w:val="baseline"/>
                <w:lang w:val="en-US" w:eastAsia="zh-CN"/>
              </w:rPr>
              <w:t>300Vrms或424Vdc</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1500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2500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4000</w:t>
            </w:r>
          </w:p>
        </w:tc>
        <w:tc>
          <w:tcPr>
            <w:tcW w:w="136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6000</w:t>
            </w:r>
          </w:p>
        </w:tc>
        <w:tc>
          <w:tcPr>
            <w:tcW w:w="163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2120/1500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vAlign w:val="center"/>
          </w:tcPr>
          <w:p>
            <w:pPr>
              <w:jc w:val="center"/>
              <w:rPr>
                <w:rFonts w:hint="default" w:ascii="宋体" w:hAnsi="宋体" w:eastAsia="宋体" w:cs="宋体"/>
                <w:kern w:val="0"/>
                <w:sz w:val="21"/>
                <w:szCs w:val="21"/>
                <w:vertAlign w:val="baseline"/>
                <w:lang w:val="en-US" w:eastAsia="zh-CN" w:bidi="ar-SA"/>
              </w:rPr>
            </w:pPr>
            <w:r>
              <w:rPr>
                <w:rFonts w:hint="eastAsia" w:ascii="宋体" w:hAnsi="宋体" w:cs="宋体"/>
                <w:kern w:val="0"/>
                <w:szCs w:val="21"/>
                <w:vertAlign w:val="baseline"/>
                <w:lang w:val="en-US" w:eastAsia="zh-CN"/>
              </w:rPr>
              <w:t>600Vrms或849Vdc</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2500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4000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6000</w:t>
            </w:r>
          </w:p>
        </w:tc>
        <w:tc>
          <w:tcPr>
            <w:tcW w:w="136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8000</w:t>
            </w:r>
          </w:p>
        </w:tc>
        <w:tc>
          <w:tcPr>
            <w:tcW w:w="163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2550/1800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vAlign w:val="center"/>
          </w:tcPr>
          <w:p>
            <w:pPr>
              <w:jc w:val="center"/>
              <w:rPr>
                <w:rFonts w:hint="default" w:ascii="宋体" w:hAnsi="宋体" w:eastAsia="宋体" w:cs="宋体"/>
                <w:kern w:val="0"/>
                <w:sz w:val="21"/>
                <w:szCs w:val="21"/>
                <w:vertAlign w:val="baseline"/>
                <w:lang w:val="en-US" w:eastAsia="zh-CN" w:bidi="ar-SA"/>
              </w:rPr>
            </w:pPr>
            <w:r>
              <w:rPr>
                <w:rFonts w:hint="eastAsia" w:ascii="宋体" w:hAnsi="宋体" w:cs="宋体"/>
                <w:kern w:val="0"/>
                <w:szCs w:val="21"/>
                <w:vertAlign w:val="baseline"/>
                <w:lang w:val="en-US" w:eastAsia="zh-CN"/>
              </w:rPr>
              <w:t>1000Vrms或1500Vdc</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4000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6000</w:t>
            </w:r>
          </w:p>
        </w:tc>
        <w:tc>
          <w:tcPr>
            <w:tcW w:w="135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8000</w:t>
            </w:r>
          </w:p>
        </w:tc>
        <w:tc>
          <w:tcPr>
            <w:tcW w:w="136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12000</w:t>
            </w:r>
          </w:p>
        </w:tc>
        <w:tc>
          <w:tcPr>
            <w:tcW w:w="163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3110/2200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5" w:type="dxa"/>
            <w:gridSpan w:val="6"/>
            <w:vAlign w:val="center"/>
          </w:tcPr>
          <w:p>
            <w:pPr>
              <w:spacing w:line="320" w:lineRule="exact"/>
              <w:jc w:val="both"/>
              <w:rPr>
                <w:rFonts w:hint="eastAsia" w:ascii="宋体" w:hAnsi="宋体" w:cs="宋体"/>
                <w:kern w:val="0"/>
                <w:szCs w:val="21"/>
                <w:vertAlign w:val="baseline"/>
                <w:lang w:val="en-US" w:eastAsia="zh-CN"/>
              </w:rPr>
            </w:pPr>
            <w:r>
              <w:rPr>
                <w:rFonts w:hint="eastAsia" w:ascii="宋体" w:hAnsi="宋体" w:cs="宋体"/>
                <w:kern w:val="0"/>
                <w:szCs w:val="21"/>
                <w:vertAlign w:val="baseline"/>
                <w:lang w:val="en-US" w:eastAsia="zh-CN"/>
              </w:rPr>
              <w:t>注1：电网电源电路不允许插值，其他电路允许。</w:t>
            </w:r>
          </w:p>
          <w:p>
            <w:pPr>
              <w:spacing w:line="320" w:lineRule="exact"/>
              <w:jc w:val="both"/>
              <w:rPr>
                <w:rFonts w:hint="eastAsia" w:ascii="宋体" w:hAnsi="宋体" w:cs="宋体"/>
                <w:kern w:val="0"/>
                <w:szCs w:val="21"/>
                <w:vertAlign w:val="baseline"/>
                <w:lang w:val="en-US" w:eastAsia="zh-CN"/>
              </w:rPr>
            </w:pPr>
            <w:r>
              <w:rPr>
                <w:rFonts w:hint="eastAsia" w:ascii="宋体" w:hAnsi="宋体" w:cs="宋体"/>
                <w:kern w:val="0"/>
                <w:szCs w:val="21"/>
                <w:vertAlign w:val="baseline"/>
                <w:lang w:val="en-US" w:eastAsia="zh-CN"/>
              </w:rPr>
              <w:t>注2：最后一行仅适用于单相系统，或三相系统中的线电压。</w:t>
            </w:r>
          </w:p>
          <w:p>
            <w:pPr>
              <w:spacing w:line="320" w:lineRule="exact"/>
              <w:jc w:val="both"/>
              <w:rPr>
                <w:rFonts w:hint="eastAsia" w:ascii="宋体" w:hAnsi="宋体" w:cs="宋体"/>
                <w:kern w:val="0"/>
                <w:szCs w:val="21"/>
                <w:vertAlign w:val="baseline"/>
                <w:lang w:val="en-US" w:eastAsia="zh-CN"/>
              </w:rPr>
            </w:pPr>
            <w:r>
              <w:rPr>
                <w:rFonts w:hint="eastAsia" w:ascii="宋体" w:hAnsi="宋体" w:cs="宋体"/>
                <w:kern w:val="0"/>
                <w:szCs w:val="21"/>
                <w:vertAlign w:val="baseline"/>
                <w:lang w:val="en-US" w:eastAsia="zh-CN"/>
              </w:rPr>
              <w:t>注3：第六栏，暂时过电压仅适用于电网电源电路，不适用于与电网隔离的电路。本栏数值是根据GB/T 16935.1-2008用公式（1200V+系统电压）计算得到。</w:t>
            </w:r>
          </w:p>
          <w:p>
            <w:pPr>
              <w:spacing w:line="320" w:lineRule="exact"/>
              <w:jc w:val="both"/>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注：PV电路最小冲击电压要用2500V，系统电压取最大PV开路电压。</w:t>
            </w:r>
          </w:p>
        </w:tc>
      </w:tr>
    </w:tbl>
    <w:p>
      <w:pPr>
        <w:spacing w:line="32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一般情况下，电网电源电路过电压考虑等级为</w:t>
      </w:r>
      <w:r>
        <w:rPr>
          <w:rFonts w:hint="eastAsia" w:ascii="宋体" w:hAnsi="宋体" w:eastAsia="宋体" w:cs="宋体"/>
          <w:kern w:val="0"/>
          <w:szCs w:val="21"/>
          <w:lang w:val="en-US" w:eastAsia="zh-CN"/>
        </w:rPr>
        <w:t>Ⅲ</w:t>
      </w:r>
      <w:r>
        <w:rPr>
          <w:rFonts w:hint="eastAsia" w:ascii="宋体" w:hAnsi="宋体" w:cs="宋体"/>
          <w:kern w:val="0"/>
          <w:szCs w:val="21"/>
          <w:lang w:val="en-US" w:eastAsia="zh-CN"/>
        </w:rPr>
        <w:t>级，与电网电源电路通过电流隔离的PV电路的过电压等级定为</w:t>
      </w:r>
      <w:r>
        <w:rPr>
          <w:rFonts w:hint="eastAsia" w:ascii="宋体" w:hAnsi="宋体" w:eastAsia="宋体" w:cs="宋体"/>
          <w:kern w:val="0"/>
          <w:szCs w:val="21"/>
          <w:lang w:val="en-US" w:eastAsia="zh-CN"/>
        </w:rPr>
        <w:t>Ⅱ</w:t>
      </w:r>
      <w:r>
        <w:rPr>
          <w:rFonts w:hint="eastAsia" w:ascii="宋体" w:hAnsi="宋体" w:cs="宋体"/>
          <w:kern w:val="0"/>
          <w:szCs w:val="21"/>
          <w:lang w:val="en-US" w:eastAsia="zh-CN"/>
        </w:rPr>
        <w:t>级。</w:t>
      </w:r>
    </w:p>
    <w:p>
      <w:pPr>
        <w:spacing w:line="320" w:lineRule="exact"/>
        <w:rPr>
          <w:rFonts w:hint="default" w:ascii="宋体" w:hAnsi="宋体" w:cs="宋体"/>
          <w:kern w:val="0"/>
          <w:szCs w:val="21"/>
          <w:lang w:val="en-US" w:eastAsia="zh-CN"/>
        </w:rPr>
      </w:pPr>
      <w:r>
        <w:rPr>
          <w:rFonts w:hint="eastAsia" w:ascii="黑体" w:hAnsi="黑体" w:eastAsia="黑体"/>
          <w:color w:val="000000"/>
          <w:szCs w:val="21"/>
          <w:lang w:val="en-US" w:eastAsia="zh-CN"/>
        </w:rPr>
        <w:t>7</w:t>
      </w:r>
      <w:r>
        <w:rPr>
          <w:rFonts w:hint="eastAsia" w:ascii="黑体" w:hAnsi="黑体" w:eastAsia="黑体"/>
          <w:color w:val="000000"/>
          <w:szCs w:val="21"/>
        </w:rPr>
        <w:t>.</w:t>
      </w: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1</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黑体" w:hAnsi="黑体" w:eastAsia="黑体"/>
          <w:color w:val="000000"/>
          <w:szCs w:val="21"/>
        </w:rPr>
        <w:t xml:space="preserve">  </w:t>
      </w:r>
      <w:r>
        <w:rPr>
          <w:rFonts w:hint="eastAsia" w:ascii="黑体" w:hAnsi="黑体" w:eastAsia="黑体"/>
          <w:color w:val="000000"/>
          <w:szCs w:val="21"/>
          <w:lang w:eastAsia="zh-CN"/>
        </w:rPr>
        <w:t>变流器直流输出侧冲击电压</w:t>
      </w:r>
    </w:p>
    <w:p>
      <w:pPr>
        <w:spacing w:line="320" w:lineRule="exact"/>
        <w:ind w:firstLine="420" w:firstLineChars="200"/>
        <w:rPr>
          <w:rFonts w:ascii="宋体" w:hAnsi="宋体" w:cs="宋体"/>
          <w:kern w:val="0"/>
          <w:szCs w:val="21"/>
        </w:rPr>
      </w:pPr>
      <w:r>
        <w:rPr>
          <w:rFonts w:hint="eastAsia" w:ascii="宋体" w:hAnsi="宋体" w:cs="宋体"/>
          <w:kern w:val="0"/>
          <w:szCs w:val="21"/>
        </w:rPr>
        <w:t>变流器直流输出侧的冲击电压和短时过电压，参考IEC标准IEC 62477-2（2018-06）的4.4.7.1.5，冲击耐受电压和短时过电压，如下表所示。</w:t>
      </w:r>
    </w:p>
    <w:p>
      <w:pPr>
        <w:spacing w:line="320" w:lineRule="exact"/>
        <w:ind w:firstLine="420" w:firstLineChars="200"/>
        <w:jc w:val="center"/>
        <w:rPr>
          <w:rFonts w:ascii="宋体" w:hAnsi="宋体" w:cs="宋体"/>
          <w:kern w:val="0"/>
          <w:szCs w:val="21"/>
        </w:rPr>
      </w:pPr>
      <w:r>
        <w:rPr>
          <w:rFonts w:hint="eastAsia" w:ascii="宋体" w:hAnsi="宋体" w:cs="宋体"/>
          <w:kern w:val="0"/>
          <w:szCs w:val="21"/>
        </w:rPr>
        <w:t>表</w:t>
      </w:r>
      <w:r>
        <w:rPr>
          <w:rFonts w:hint="eastAsia" w:ascii="宋体" w:hAnsi="宋体" w:cs="宋体"/>
          <w:kern w:val="0"/>
          <w:szCs w:val="21"/>
          <w:lang w:val="en-US" w:eastAsia="zh-CN"/>
        </w:rPr>
        <w:t>2</w:t>
      </w:r>
      <w:r>
        <w:rPr>
          <w:rFonts w:hint="eastAsia" w:ascii="宋体" w:hAnsi="宋体" w:cs="宋体"/>
          <w:kern w:val="0"/>
          <w:szCs w:val="21"/>
        </w:rPr>
        <w:t xml:space="preserve">  </w:t>
      </w:r>
      <w:r>
        <w:rPr>
          <w:rFonts w:hint="eastAsia" w:ascii="宋体" w:hAnsi="宋体" w:cs="宋体"/>
          <w:kern w:val="0"/>
          <w:szCs w:val="21"/>
          <w:lang w:eastAsia="zh-CN"/>
        </w:rPr>
        <w:t>直流输出侧</w:t>
      </w:r>
      <w:r>
        <w:rPr>
          <w:rFonts w:hint="eastAsia" w:ascii="宋体" w:hAnsi="宋体" w:cs="宋体"/>
          <w:kern w:val="0"/>
          <w:szCs w:val="21"/>
        </w:rPr>
        <w:t>冲击耐受电压和短时过电压</w:t>
      </w:r>
    </w:p>
    <w:bookmarkEnd w:id="148"/>
    <w:tbl>
      <w:tblPr>
        <w:tblStyle w:val="14"/>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31"/>
        <w:gridCol w:w="1117"/>
        <w:gridCol w:w="1125"/>
        <w:gridCol w:w="1121"/>
        <w:gridCol w:w="11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tcPr>
          <w:p>
            <w:pPr>
              <w:adjustRightInd w:val="0"/>
              <w:snapToGrid w:val="0"/>
              <w:spacing w:line="320" w:lineRule="exact"/>
              <w:jc w:val="center"/>
              <w:rPr>
                <w:szCs w:val="21"/>
              </w:rPr>
            </w:pPr>
            <w:r>
              <w:rPr>
                <w:rFonts w:hint="eastAsia"/>
                <w:szCs w:val="21"/>
              </w:rPr>
              <w:t>第1列</w:t>
            </w:r>
          </w:p>
        </w:tc>
        <w:tc>
          <w:tcPr>
            <w:tcW w:w="1117" w:type="dxa"/>
          </w:tcPr>
          <w:p>
            <w:pPr>
              <w:adjustRightInd w:val="0"/>
              <w:snapToGrid w:val="0"/>
              <w:spacing w:line="320" w:lineRule="exact"/>
              <w:jc w:val="center"/>
              <w:rPr>
                <w:szCs w:val="21"/>
              </w:rPr>
            </w:pPr>
            <w:r>
              <w:rPr>
                <w:rFonts w:hint="eastAsia"/>
                <w:szCs w:val="21"/>
              </w:rPr>
              <w:t>2</w:t>
            </w:r>
          </w:p>
        </w:tc>
        <w:tc>
          <w:tcPr>
            <w:tcW w:w="1125" w:type="dxa"/>
          </w:tcPr>
          <w:p>
            <w:pPr>
              <w:adjustRightInd w:val="0"/>
              <w:snapToGrid w:val="0"/>
              <w:spacing w:line="320" w:lineRule="exact"/>
              <w:jc w:val="center"/>
              <w:rPr>
                <w:szCs w:val="21"/>
              </w:rPr>
            </w:pPr>
            <w:r>
              <w:rPr>
                <w:rFonts w:hint="eastAsia"/>
                <w:szCs w:val="21"/>
              </w:rPr>
              <w:t>3</w:t>
            </w:r>
          </w:p>
        </w:tc>
        <w:tc>
          <w:tcPr>
            <w:tcW w:w="1121" w:type="dxa"/>
          </w:tcPr>
          <w:p>
            <w:pPr>
              <w:adjustRightInd w:val="0"/>
              <w:snapToGrid w:val="0"/>
              <w:spacing w:line="320" w:lineRule="exact"/>
              <w:jc w:val="center"/>
              <w:rPr>
                <w:szCs w:val="21"/>
              </w:rPr>
            </w:pPr>
            <w:r>
              <w:rPr>
                <w:rFonts w:hint="eastAsia"/>
                <w:szCs w:val="21"/>
              </w:rPr>
              <w:t>4</w:t>
            </w:r>
          </w:p>
        </w:tc>
        <w:tc>
          <w:tcPr>
            <w:tcW w:w="1122" w:type="dxa"/>
          </w:tcPr>
          <w:p>
            <w:pPr>
              <w:adjustRightInd w:val="0"/>
              <w:snapToGrid w:val="0"/>
              <w:spacing w:line="320" w:lineRule="exact"/>
              <w:jc w:val="center"/>
              <w:rPr>
                <w:szCs w:val="21"/>
              </w:rPr>
            </w:pPr>
            <w:r>
              <w:rPr>
                <w:rFonts w:hint="eastAsia"/>
                <w:szCs w:val="21"/>
              </w:rPr>
              <w:t>5</w:t>
            </w:r>
          </w:p>
        </w:tc>
        <w:tc>
          <w:tcPr>
            <w:tcW w:w="1978" w:type="dxa"/>
          </w:tcPr>
          <w:p>
            <w:pPr>
              <w:adjustRightInd w:val="0"/>
              <w:snapToGrid w:val="0"/>
              <w:spacing w:line="320" w:lineRule="exact"/>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Merge w:val="restart"/>
          </w:tcPr>
          <w:p>
            <w:pPr>
              <w:adjustRightInd w:val="0"/>
              <w:snapToGrid w:val="0"/>
              <w:spacing w:line="320" w:lineRule="exact"/>
              <w:jc w:val="center"/>
              <w:rPr>
                <w:szCs w:val="21"/>
              </w:rPr>
            </w:pPr>
            <w:r>
              <w:rPr>
                <w:rFonts w:hint="eastAsia"/>
                <w:szCs w:val="21"/>
              </w:rPr>
              <w:t>系统电压 V</w:t>
            </w:r>
          </w:p>
          <w:p>
            <w:pPr>
              <w:adjustRightInd w:val="0"/>
              <w:snapToGrid w:val="0"/>
              <w:spacing w:line="320" w:lineRule="exact"/>
              <w:jc w:val="center"/>
              <w:rPr>
                <w:szCs w:val="21"/>
              </w:rPr>
            </w:pPr>
            <w:r>
              <w:rPr>
                <w:rFonts w:hint="eastAsia"/>
                <w:szCs w:val="21"/>
              </w:rPr>
              <w:t>大于等于</w:t>
            </w:r>
          </w:p>
        </w:tc>
        <w:tc>
          <w:tcPr>
            <w:tcW w:w="4485" w:type="dxa"/>
            <w:gridSpan w:val="4"/>
          </w:tcPr>
          <w:p>
            <w:pPr>
              <w:adjustRightInd w:val="0"/>
              <w:snapToGrid w:val="0"/>
              <w:spacing w:line="320" w:lineRule="exact"/>
              <w:jc w:val="center"/>
              <w:rPr>
                <w:szCs w:val="21"/>
              </w:rPr>
            </w:pPr>
            <w:r>
              <w:rPr>
                <w:rFonts w:hint="eastAsia"/>
                <w:szCs w:val="21"/>
              </w:rPr>
              <w:t>冲击耐受电压 V</w:t>
            </w:r>
          </w:p>
        </w:tc>
        <w:tc>
          <w:tcPr>
            <w:tcW w:w="1978" w:type="dxa"/>
            <w:vMerge w:val="restart"/>
            <w:vAlign w:val="center"/>
          </w:tcPr>
          <w:p>
            <w:pPr>
              <w:adjustRightInd w:val="0"/>
              <w:snapToGrid w:val="0"/>
              <w:spacing w:line="320" w:lineRule="exact"/>
              <w:jc w:val="center"/>
              <w:rPr>
                <w:szCs w:val="21"/>
              </w:rPr>
            </w:pPr>
            <w:r>
              <w:rPr>
                <w:rFonts w:hint="eastAsia"/>
                <w:szCs w:val="21"/>
              </w:rPr>
              <w:t>暂时过电压V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Merge w:val="continue"/>
          </w:tcPr>
          <w:p>
            <w:pPr>
              <w:adjustRightInd w:val="0"/>
              <w:snapToGrid w:val="0"/>
              <w:spacing w:line="320" w:lineRule="exact"/>
              <w:jc w:val="center"/>
              <w:rPr>
                <w:szCs w:val="21"/>
              </w:rPr>
            </w:pPr>
          </w:p>
        </w:tc>
        <w:tc>
          <w:tcPr>
            <w:tcW w:w="4485" w:type="dxa"/>
            <w:gridSpan w:val="4"/>
          </w:tcPr>
          <w:p>
            <w:pPr>
              <w:adjustRightInd w:val="0"/>
              <w:snapToGrid w:val="0"/>
              <w:spacing w:line="320" w:lineRule="exact"/>
              <w:jc w:val="center"/>
              <w:rPr>
                <w:szCs w:val="21"/>
              </w:rPr>
            </w:pPr>
            <w:r>
              <w:rPr>
                <w:rFonts w:hint="eastAsia"/>
                <w:szCs w:val="21"/>
              </w:rPr>
              <w:t>过电压类别</w:t>
            </w:r>
          </w:p>
        </w:tc>
        <w:tc>
          <w:tcPr>
            <w:tcW w:w="1978" w:type="dxa"/>
            <w:vMerge w:val="continue"/>
          </w:tcPr>
          <w:p>
            <w:pPr>
              <w:adjustRightInd w:val="0"/>
              <w:snapToGrid w:val="0"/>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adjustRightInd w:val="0"/>
              <w:snapToGrid w:val="0"/>
              <w:spacing w:line="320" w:lineRule="exact"/>
              <w:jc w:val="center"/>
              <w:rPr>
                <w:szCs w:val="21"/>
              </w:rPr>
            </w:pPr>
            <w:r>
              <w:rPr>
                <w:rFonts w:hint="eastAsia"/>
                <w:szCs w:val="21"/>
              </w:rPr>
              <w:t>AC</w:t>
            </w:r>
          </w:p>
        </w:tc>
        <w:tc>
          <w:tcPr>
            <w:tcW w:w="1131" w:type="dxa"/>
          </w:tcPr>
          <w:p>
            <w:pPr>
              <w:adjustRightInd w:val="0"/>
              <w:snapToGrid w:val="0"/>
              <w:spacing w:line="320" w:lineRule="exact"/>
              <w:jc w:val="center"/>
              <w:rPr>
                <w:szCs w:val="21"/>
              </w:rPr>
            </w:pPr>
            <w:r>
              <w:rPr>
                <w:rFonts w:hint="eastAsia"/>
                <w:szCs w:val="21"/>
              </w:rPr>
              <w:t>DC</w:t>
            </w:r>
          </w:p>
        </w:tc>
        <w:tc>
          <w:tcPr>
            <w:tcW w:w="1117" w:type="dxa"/>
          </w:tcPr>
          <w:p>
            <w:pPr>
              <w:adjustRightInd w:val="0"/>
              <w:snapToGrid w:val="0"/>
              <w:spacing w:line="320" w:lineRule="exact"/>
              <w:jc w:val="center"/>
              <w:rPr>
                <w:szCs w:val="21"/>
              </w:rPr>
            </w:pPr>
            <w:r>
              <w:rPr>
                <w:rFonts w:hint="eastAsia" w:ascii="宋体" w:hAnsi="宋体" w:cs="宋体"/>
                <w:szCs w:val="21"/>
              </w:rPr>
              <w:t>Ⅰ</w:t>
            </w:r>
          </w:p>
        </w:tc>
        <w:tc>
          <w:tcPr>
            <w:tcW w:w="1125" w:type="dxa"/>
          </w:tcPr>
          <w:p>
            <w:pPr>
              <w:adjustRightInd w:val="0"/>
              <w:snapToGrid w:val="0"/>
              <w:spacing w:line="320" w:lineRule="exact"/>
              <w:jc w:val="center"/>
              <w:rPr>
                <w:szCs w:val="21"/>
              </w:rPr>
            </w:pPr>
            <w:r>
              <w:rPr>
                <w:rFonts w:hint="eastAsia" w:ascii="宋体" w:hAnsi="宋体" w:cs="宋体"/>
                <w:szCs w:val="21"/>
              </w:rPr>
              <w:t>Ⅱ</w:t>
            </w:r>
          </w:p>
        </w:tc>
        <w:tc>
          <w:tcPr>
            <w:tcW w:w="1121" w:type="dxa"/>
          </w:tcPr>
          <w:p>
            <w:pPr>
              <w:adjustRightInd w:val="0"/>
              <w:snapToGrid w:val="0"/>
              <w:spacing w:line="320" w:lineRule="exact"/>
              <w:jc w:val="center"/>
              <w:rPr>
                <w:rFonts w:ascii="宋体" w:hAnsi="宋体" w:cs="宋体"/>
                <w:szCs w:val="21"/>
              </w:rPr>
            </w:pPr>
            <w:r>
              <w:rPr>
                <w:rFonts w:hint="eastAsia" w:ascii="宋体" w:hAnsi="宋体" w:cs="宋体"/>
                <w:szCs w:val="21"/>
              </w:rPr>
              <w:t>Ⅲ</w:t>
            </w:r>
          </w:p>
        </w:tc>
        <w:tc>
          <w:tcPr>
            <w:tcW w:w="1122" w:type="dxa"/>
          </w:tcPr>
          <w:p>
            <w:pPr>
              <w:adjustRightInd w:val="0"/>
              <w:snapToGrid w:val="0"/>
              <w:spacing w:line="320" w:lineRule="exact"/>
              <w:jc w:val="center"/>
              <w:rPr>
                <w:szCs w:val="21"/>
              </w:rPr>
            </w:pPr>
            <w:r>
              <w:rPr>
                <w:rFonts w:hint="eastAsia" w:ascii="宋体" w:hAnsi="宋体" w:cs="宋体"/>
                <w:szCs w:val="21"/>
              </w:rPr>
              <w:t>Ⅳ</w:t>
            </w:r>
          </w:p>
        </w:tc>
        <w:tc>
          <w:tcPr>
            <w:tcW w:w="1978" w:type="dxa"/>
          </w:tcPr>
          <w:p>
            <w:pPr>
              <w:adjustRightInd w:val="0"/>
              <w:snapToGrid w:val="0"/>
              <w:spacing w:line="320" w:lineRule="exact"/>
              <w:jc w:val="center"/>
              <w:rPr>
                <w:szCs w:val="21"/>
              </w:rPr>
            </w:pPr>
            <w:r>
              <w:rPr>
                <w:rFonts w:hint="eastAsia"/>
                <w:szCs w:val="21"/>
              </w:rPr>
              <w:t>有效值/峰值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adjustRightInd w:val="0"/>
              <w:snapToGrid w:val="0"/>
              <w:spacing w:line="320" w:lineRule="exact"/>
              <w:jc w:val="center"/>
              <w:rPr>
                <w:szCs w:val="21"/>
              </w:rPr>
            </w:pPr>
            <w:r>
              <w:rPr>
                <w:rFonts w:hint="eastAsia"/>
                <w:szCs w:val="21"/>
              </w:rPr>
              <w:t>&gt;1000</w:t>
            </w:r>
          </w:p>
        </w:tc>
        <w:tc>
          <w:tcPr>
            <w:tcW w:w="1131" w:type="dxa"/>
          </w:tcPr>
          <w:p>
            <w:pPr>
              <w:adjustRightInd w:val="0"/>
              <w:snapToGrid w:val="0"/>
              <w:spacing w:line="320" w:lineRule="exact"/>
              <w:jc w:val="center"/>
              <w:rPr>
                <w:szCs w:val="21"/>
              </w:rPr>
            </w:pPr>
            <w:r>
              <w:rPr>
                <w:rFonts w:hint="eastAsia"/>
                <w:szCs w:val="21"/>
              </w:rPr>
              <w:t>&gt;1500</w:t>
            </w:r>
          </w:p>
        </w:tc>
        <w:tc>
          <w:tcPr>
            <w:tcW w:w="1117" w:type="dxa"/>
          </w:tcPr>
          <w:p>
            <w:pPr>
              <w:adjustRightInd w:val="0"/>
              <w:snapToGrid w:val="0"/>
              <w:spacing w:line="320" w:lineRule="exact"/>
              <w:jc w:val="center"/>
              <w:rPr>
                <w:szCs w:val="21"/>
              </w:rPr>
            </w:pPr>
            <w:r>
              <w:rPr>
                <w:rFonts w:hint="eastAsia"/>
                <w:szCs w:val="21"/>
              </w:rPr>
              <w:t>4000</w:t>
            </w:r>
          </w:p>
        </w:tc>
        <w:tc>
          <w:tcPr>
            <w:tcW w:w="1125" w:type="dxa"/>
          </w:tcPr>
          <w:p>
            <w:pPr>
              <w:adjustRightInd w:val="0"/>
              <w:snapToGrid w:val="0"/>
              <w:spacing w:line="320" w:lineRule="exact"/>
              <w:jc w:val="center"/>
              <w:rPr>
                <w:szCs w:val="21"/>
              </w:rPr>
            </w:pPr>
            <w:r>
              <w:rPr>
                <w:rFonts w:hint="eastAsia"/>
                <w:szCs w:val="21"/>
              </w:rPr>
              <w:t>6000</w:t>
            </w:r>
          </w:p>
        </w:tc>
        <w:tc>
          <w:tcPr>
            <w:tcW w:w="1121" w:type="dxa"/>
          </w:tcPr>
          <w:p>
            <w:pPr>
              <w:adjustRightInd w:val="0"/>
              <w:snapToGrid w:val="0"/>
              <w:spacing w:line="320" w:lineRule="exact"/>
              <w:jc w:val="center"/>
              <w:rPr>
                <w:szCs w:val="21"/>
              </w:rPr>
            </w:pPr>
            <w:r>
              <w:rPr>
                <w:rFonts w:hint="eastAsia"/>
                <w:szCs w:val="21"/>
              </w:rPr>
              <w:t>8000</w:t>
            </w:r>
          </w:p>
        </w:tc>
        <w:tc>
          <w:tcPr>
            <w:tcW w:w="1122" w:type="dxa"/>
          </w:tcPr>
          <w:p>
            <w:pPr>
              <w:adjustRightInd w:val="0"/>
              <w:snapToGrid w:val="0"/>
              <w:spacing w:line="320" w:lineRule="exact"/>
              <w:jc w:val="center"/>
              <w:rPr>
                <w:szCs w:val="21"/>
              </w:rPr>
            </w:pPr>
            <w:r>
              <w:rPr>
                <w:rFonts w:hint="eastAsia"/>
                <w:szCs w:val="21"/>
              </w:rPr>
              <w:t>12000</w:t>
            </w:r>
          </w:p>
        </w:tc>
        <w:tc>
          <w:tcPr>
            <w:tcW w:w="1978" w:type="dxa"/>
          </w:tcPr>
          <w:p>
            <w:pPr>
              <w:adjustRightInd w:val="0"/>
              <w:snapToGrid w:val="0"/>
              <w:spacing w:line="320" w:lineRule="exact"/>
              <w:jc w:val="center"/>
              <w:rPr>
                <w:szCs w:val="21"/>
              </w:rPr>
            </w:pPr>
            <w:r>
              <w:rPr>
                <w:rFonts w:hint="eastAsia"/>
                <w:szCs w:val="21"/>
              </w:rPr>
              <w:t>3000/4250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adjustRightInd w:val="0"/>
              <w:snapToGrid w:val="0"/>
              <w:spacing w:line="320" w:lineRule="exact"/>
              <w:jc w:val="center"/>
              <w:rPr>
                <w:szCs w:val="21"/>
              </w:rPr>
            </w:pPr>
            <w:r>
              <w:rPr>
                <w:rFonts w:hint="eastAsia"/>
                <w:szCs w:val="21"/>
              </w:rPr>
              <w:t>3600</w:t>
            </w:r>
          </w:p>
        </w:tc>
        <w:tc>
          <w:tcPr>
            <w:tcW w:w="1131" w:type="dxa"/>
          </w:tcPr>
          <w:p>
            <w:pPr>
              <w:adjustRightInd w:val="0"/>
              <w:snapToGrid w:val="0"/>
              <w:spacing w:line="320" w:lineRule="exact"/>
              <w:jc w:val="center"/>
              <w:rPr>
                <w:szCs w:val="21"/>
              </w:rPr>
            </w:pPr>
            <w:r>
              <w:rPr>
                <w:rFonts w:hint="eastAsia"/>
                <w:szCs w:val="21"/>
              </w:rPr>
              <w:t>5400</w:t>
            </w:r>
          </w:p>
        </w:tc>
        <w:tc>
          <w:tcPr>
            <w:tcW w:w="1117" w:type="dxa"/>
          </w:tcPr>
          <w:p>
            <w:pPr>
              <w:adjustRightInd w:val="0"/>
              <w:snapToGrid w:val="0"/>
              <w:spacing w:line="320" w:lineRule="exact"/>
              <w:jc w:val="center"/>
              <w:rPr>
                <w:szCs w:val="21"/>
              </w:rPr>
            </w:pPr>
            <w:r>
              <w:rPr>
                <w:rFonts w:hint="eastAsia"/>
                <w:szCs w:val="21"/>
              </w:rPr>
              <w:t>9000</w:t>
            </w:r>
          </w:p>
        </w:tc>
        <w:tc>
          <w:tcPr>
            <w:tcW w:w="1125" w:type="dxa"/>
          </w:tcPr>
          <w:p>
            <w:pPr>
              <w:adjustRightInd w:val="0"/>
              <w:snapToGrid w:val="0"/>
              <w:spacing w:line="320" w:lineRule="exact"/>
              <w:jc w:val="center"/>
              <w:rPr>
                <w:szCs w:val="21"/>
              </w:rPr>
            </w:pPr>
            <w:r>
              <w:rPr>
                <w:rFonts w:hint="eastAsia"/>
                <w:szCs w:val="21"/>
              </w:rPr>
              <w:t>16000</w:t>
            </w:r>
          </w:p>
        </w:tc>
        <w:tc>
          <w:tcPr>
            <w:tcW w:w="1121" w:type="dxa"/>
          </w:tcPr>
          <w:p>
            <w:pPr>
              <w:adjustRightInd w:val="0"/>
              <w:snapToGrid w:val="0"/>
              <w:spacing w:line="320" w:lineRule="exact"/>
              <w:jc w:val="center"/>
              <w:rPr>
                <w:szCs w:val="21"/>
              </w:rPr>
            </w:pPr>
            <w:r>
              <w:rPr>
                <w:rFonts w:hint="eastAsia"/>
                <w:szCs w:val="21"/>
              </w:rPr>
              <w:t>20000</w:t>
            </w:r>
          </w:p>
        </w:tc>
        <w:tc>
          <w:tcPr>
            <w:tcW w:w="1122" w:type="dxa"/>
          </w:tcPr>
          <w:p>
            <w:pPr>
              <w:adjustRightInd w:val="0"/>
              <w:snapToGrid w:val="0"/>
              <w:spacing w:line="320" w:lineRule="exact"/>
              <w:jc w:val="center"/>
              <w:rPr>
                <w:szCs w:val="21"/>
              </w:rPr>
            </w:pPr>
            <w:r>
              <w:rPr>
                <w:rFonts w:hint="eastAsia"/>
                <w:szCs w:val="21"/>
              </w:rPr>
              <w:t>40000</w:t>
            </w:r>
          </w:p>
        </w:tc>
        <w:tc>
          <w:tcPr>
            <w:tcW w:w="1978" w:type="dxa"/>
          </w:tcPr>
          <w:p>
            <w:pPr>
              <w:adjustRightInd w:val="0"/>
              <w:snapToGrid w:val="0"/>
              <w:spacing w:line="320" w:lineRule="exact"/>
              <w:jc w:val="center"/>
              <w:rPr>
                <w:szCs w:val="21"/>
              </w:rPr>
            </w:pPr>
            <w:r>
              <w:rPr>
                <w:rFonts w:hint="eastAsia"/>
                <w:szCs w:val="21"/>
              </w:rPr>
              <w:t>10000/14150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adjustRightInd w:val="0"/>
              <w:snapToGrid w:val="0"/>
              <w:spacing w:line="320" w:lineRule="exact"/>
              <w:jc w:val="center"/>
              <w:rPr>
                <w:szCs w:val="21"/>
              </w:rPr>
            </w:pPr>
            <w:r>
              <w:rPr>
                <w:rFonts w:hint="eastAsia"/>
                <w:szCs w:val="21"/>
              </w:rPr>
              <w:t>7200</w:t>
            </w:r>
          </w:p>
        </w:tc>
        <w:tc>
          <w:tcPr>
            <w:tcW w:w="1131" w:type="dxa"/>
          </w:tcPr>
          <w:p>
            <w:pPr>
              <w:adjustRightInd w:val="0"/>
              <w:snapToGrid w:val="0"/>
              <w:spacing w:line="320" w:lineRule="exact"/>
              <w:jc w:val="center"/>
              <w:rPr>
                <w:szCs w:val="21"/>
              </w:rPr>
            </w:pPr>
            <w:r>
              <w:rPr>
                <w:rFonts w:hint="eastAsia"/>
                <w:szCs w:val="21"/>
              </w:rPr>
              <w:t>10800</w:t>
            </w:r>
          </w:p>
        </w:tc>
        <w:tc>
          <w:tcPr>
            <w:tcW w:w="1117" w:type="dxa"/>
          </w:tcPr>
          <w:p>
            <w:pPr>
              <w:adjustRightInd w:val="0"/>
              <w:snapToGrid w:val="0"/>
              <w:spacing w:line="320" w:lineRule="exact"/>
              <w:jc w:val="center"/>
              <w:rPr>
                <w:szCs w:val="21"/>
              </w:rPr>
            </w:pPr>
            <w:r>
              <w:rPr>
                <w:rFonts w:hint="eastAsia"/>
                <w:szCs w:val="21"/>
              </w:rPr>
              <w:t>17500</w:t>
            </w:r>
          </w:p>
        </w:tc>
        <w:tc>
          <w:tcPr>
            <w:tcW w:w="1125" w:type="dxa"/>
          </w:tcPr>
          <w:p>
            <w:pPr>
              <w:adjustRightInd w:val="0"/>
              <w:snapToGrid w:val="0"/>
              <w:spacing w:line="320" w:lineRule="exact"/>
              <w:jc w:val="center"/>
              <w:rPr>
                <w:szCs w:val="21"/>
              </w:rPr>
            </w:pPr>
            <w:r>
              <w:rPr>
                <w:rFonts w:hint="eastAsia"/>
                <w:szCs w:val="21"/>
              </w:rPr>
              <w:t>29000</w:t>
            </w:r>
          </w:p>
        </w:tc>
        <w:tc>
          <w:tcPr>
            <w:tcW w:w="1121" w:type="dxa"/>
          </w:tcPr>
          <w:p>
            <w:pPr>
              <w:adjustRightInd w:val="0"/>
              <w:snapToGrid w:val="0"/>
              <w:spacing w:line="320" w:lineRule="exact"/>
              <w:jc w:val="center"/>
              <w:rPr>
                <w:szCs w:val="21"/>
              </w:rPr>
            </w:pPr>
            <w:r>
              <w:rPr>
                <w:rFonts w:hint="eastAsia"/>
                <w:szCs w:val="21"/>
              </w:rPr>
              <w:t>40000</w:t>
            </w:r>
          </w:p>
        </w:tc>
        <w:tc>
          <w:tcPr>
            <w:tcW w:w="1122" w:type="dxa"/>
          </w:tcPr>
          <w:p>
            <w:pPr>
              <w:adjustRightInd w:val="0"/>
              <w:snapToGrid w:val="0"/>
              <w:spacing w:line="320" w:lineRule="exact"/>
              <w:jc w:val="center"/>
              <w:rPr>
                <w:szCs w:val="21"/>
              </w:rPr>
            </w:pPr>
            <w:r>
              <w:rPr>
                <w:rFonts w:hint="eastAsia"/>
                <w:szCs w:val="21"/>
              </w:rPr>
              <w:t>60000</w:t>
            </w:r>
          </w:p>
        </w:tc>
        <w:tc>
          <w:tcPr>
            <w:tcW w:w="1978" w:type="dxa"/>
          </w:tcPr>
          <w:p>
            <w:pPr>
              <w:adjustRightInd w:val="0"/>
              <w:snapToGrid w:val="0"/>
              <w:spacing w:line="320" w:lineRule="exact"/>
              <w:jc w:val="center"/>
              <w:rPr>
                <w:szCs w:val="21"/>
              </w:rPr>
            </w:pPr>
            <w:r>
              <w:rPr>
                <w:rFonts w:hint="eastAsia"/>
                <w:szCs w:val="21"/>
              </w:rPr>
              <w:t>20000/28300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adjustRightInd w:val="0"/>
              <w:snapToGrid w:val="0"/>
              <w:spacing w:line="320" w:lineRule="exact"/>
              <w:jc w:val="center"/>
              <w:rPr>
                <w:szCs w:val="21"/>
              </w:rPr>
            </w:pPr>
            <w:r>
              <w:rPr>
                <w:rFonts w:hint="eastAsia"/>
                <w:szCs w:val="21"/>
              </w:rPr>
              <w:t>12000</w:t>
            </w:r>
          </w:p>
        </w:tc>
        <w:tc>
          <w:tcPr>
            <w:tcW w:w="1131" w:type="dxa"/>
          </w:tcPr>
          <w:p>
            <w:pPr>
              <w:adjustRightInd w:val="0"/>
              <w:snapToGrid w:val="0"/>
              <w:spacing w:line="320" w:lineRule="exact"/>
              <w:jc w:val="center"/>
              <w:rPr>
                <w:szCs w:val="21"/>
              </w:rPr>
            </w:pPr>
            <w:r>
              <w:rPr>
                <w:rFonts w:hint="eastAsia"/>
                <w:szCs w:val="21"/>
              </w:rPr>
              <w:t>18000</w:t>
            </w:r>
          </w:p>
        </w:tc>
        <w:tc>
          <w:tcPr>
            <w:tcW w:w="1117" w:type="dxa"/>
          </w:tcPr>
          <w:p>
            <w:pPr>
              <w:adjustRightInd w:val="0"/>
              <w:snapToGrid w:val="0"/>
              <w:spacing w:line="320" w:lineRule="exact"/>
              <w:jc w:val="center"/>
              <w:rPr>
                <w:szCs w:val="21"/>
              </w:rPr>
            </w:pPr>
            <w:r>
              <w:rPr>
                <w:rFonts w:hint="eastAsia"/>
                <w:szCs w:val="21"/>
              </w:rPr>
              <w:t>29000</w:t>
            </w:r>
          </w:p>
        </w:tc>
        <w:tc>
          <w:tcPr>
            <w:tcW w:w="1125" w:type="dxa"/>
          </w:tcPr>
          <w:p>
            <w:pPr>
              <w:adjustRightInd w:val="0"/>
              <w:snapToGrid w:val="0"/>
              <w:spacing w:line="320" w:lineRule="exact"/>
              <w:jc w:val="center"/>
              <w:rPr>
                <w:szCs w:val="21"/>
              </w:rPr>
            </w:pPr>
            <w:r>
              <w:rPr>
                <w:rFonts w:hint="eastAsia"/>
                <w:szCs w:val="21"/>
              </w:rPr>
              <w:t>42500</w:t>
            </w:r>
          </w:p>
        </w:tc>
        <w:tc>
          <w:tcPr>
            <w:tcW w:w="1121" w:type="dxa"/>
          </w:tcPr>
          <w:p>
            <w:pPr>
              <w:adjustRightInd w:val="0"/>
              <w:snapToGrid w:val="0"/>
              <w:spacing w:line="320" w:lineRule="exact"/>
              <w:jc w:val="center"/>
              <w:rPr>
                <w:szCs w:val="21"/>
              </w:rPr>
            </w:pPr>
            <w:r>
              <w:rPr>
                <w:rFonts w:hint="eastAsia"/>
                <w:szCs w:val="21"/>
              </w:rPr>
              <w:t>60000</w:t>
            </w:r>
          </w:p>
        </w:tc>
        <w:tc>
          <w:tcPr>
            <w:tcW w:w="1122" w:type="dxa"/>
          </w:tcPr>
          <w:p>
            <w:pPr>
              <w:adjustRightInd w:val="0"/>
              <w:snapToGrid w:val="0"/>
              <w:spacing w:line="320" w:lineRule="exact"/>
              <w:jc w:val="center"/>
              <w:rPr>
                <w:szCs w:val="21"/>
              </w:rPr>
            </w:pPr>
            <w:r>
              <w:rPr>
                <w:rFonts w:hint="eastAsia"/>
                <w:szCs w:val="21"/>
              </w:rPr>
              <w:t>75000</w:t>
            </w:r>
          </w:p>
        </w:tc>
        <w:tc>
          <w:tcPr>
            <w:tcW w:w="1978" w:type="dxa"/>
          </w:tcPr>
          <w:p>
            <w:pPr>
              <w:adjustRightInd w:val="0"/>
              <w:snapToGrid w:val="0"/>
              <w:spacing w:line="320" w:lineRule="exact"/>
              <w:jc w:val="center"/>
              <w:rPr>
                <w:szCs w:val="21"/>
              </w:rPr>
            </w:pPr>
            <w:r>
              <w:rPr>
                <w:rFonts w:hint="eastAsia"/>
                <w:szCs w:val="21"/>
              </w:rPr>
              <w:t>28000/38600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adjustRightInd w:val="0"/>
              <w:snapToGrid w:val="0"/>
              <w:spacing w:line="320" w:lineRule="exact"/>
              <w:jc w:val="center"/>
              <w:rPr>
                <w:szCs w:val="21"/>
              </w:rPr>
            </w:pPr>
            <w:r>
              <w:rPr>
                <w:rFonts w:hint="eastAsia"/>
                <w:szCs w:val="21"/>
              </w:rPr>
              <w:t>17500</w:t>
            </w:r>
          </w:p>
        </w:tc>
        <w:tc>
          <w:tcPr>
            <w:tcW w:w="1131" w:type="dxa"/>
          </w:tcPr>
          <w:p>
            <w:pPr>
              <w:adjustRightInd w:val="0"/>
              <w:snapToGrid w:val="0"/>
              <w:spacing w:line="320" w:lineRule="exact"/>
              <w:jc w:val="center"/>
              <w:rPr>
                <w:szCs w:val="21"/>
              </w:rPr>
            </w:pPr>
            <w:r>
              <w:rPr>
                <w:rFonts w:hint="eastAsia"/>
                <w:szCs w:val="21"/>
              </w:rPr>
              <w:t>26300</w:t>
            </w:r>
          </w:p>
        </w:tc>
        <w:tc>
          <w:tcPr>
            <w:tcW w:w="1117" w:type="dxa"/>
          </w:tcPr>
          <w:p>
            <w:pPr>
              <w:adjustRightInd w:val="0"/>
              <w:snapToGrid w:val="0"/>
              <w:spacing w:line="320" w:lineRule="exact"/>
              <w:jc w:val="center"/>
              <w:rPr>
                <w:szCs w:val="21"/>
              </w:rPr>
            </w:pPr>
            <w:r>
              <w:rPr>
                <w:rFonts w:hint="eastAsia"/>
                <w:szCs w:val="21"/>
              </w:rPr>
              <w:t>40000</w:t>
            </w:r>
          </w:p>
        </w:tc>
        <w:tc>
          <w:tcPr>
            <w:tcW w:w="1125" w:type="dxa"/>
          </w:tcPr>
          <w:p>
            <w:pPr>
              <w:adjustRightInd w:val="0"/>
              <w:snapToGrid w:val="0"/>
              <w:spacing w:line="320" w:lineRule="exact"/>
              <w:jc w:val="center"/>
              <w:rPr>
                <w:szCs w:val="21"/>
              </w:rPr>
            </w:pPr>
            <w:r>
              <w:rPr>
                <w:rFonts w:hint="eastAsia"/>
                <w:szCs w:val="21"/>
              </w:rPr>
              <w:t>55000</w:t>
            </w:r>
          </w:p>
        </w:tc>
        <w:tc>
          <w:tcPr>
            <w:tcW w:w="1121" w:type="dxa"/>
          </w:tcPr>
          <w:p>
            <w:pPr>
              <w:adjustRightInd w:val="0"/>
              <w:snapToGrid w:val="0"/>
              <w:spacing w:line="320" w:lineRule="exact"/>
              <w:jc w:val="center"/>
              <w:rPr>
                <w:szCs w:val="21"/>
              </w:rPr>
            </w:pPr>
            <w:r>
              <w:rPr>
                <w:rFonts w:hint="eastAsia"/>
                <w:szCs w:val="21"/>
              </w:rPr>
              <w:t>75000</w:t>
            </w:r>
          </w:p>
        </w:tc>
        <w:tc>
          <w:tcPr>
            <w:tcW w:w="1122" w:type="dxa"/>
          </w:tcPr>
          <w:p>
            <w:pPr>
              <w:adjustRightInd w:val="0"/>
              <w:snapToGrid w:val="0"/>
              <w:spacing w:line="320" w:lineRule="exact"/>
              <w:jc w:val="center"/>
              <w:rPr>
                <w:szCs w:val="21"/>
              </w:rPr>
            </w:pPr>
            <w:r>
              <w:rPr>
                <w:rFonts w:hint="eastAsia"/>
                <w:szCs w:val="21"/>
              </w:rPr>
              <w:t>95000</w:t>
            </w:r>
          </w:p>
        </w:tc>
        <w:tc>
          <w:tcPr>
            <w:tcW w:w="1978" w:type="dxa"/>
          </w:tcPr>
          <w:p>
            <w:pPr>
              <w:adjustRightInd w:val="0"/>
              <w:snapToGrid w:val="0"/>
              <w:spacing w:line="320" w:lineRule="exact"/>
              <w:jc w:val="center"/>
              <w:rPr>
                <w:szCs w:val="21"/>
              </w:rPr>
            </w:pPr>
            <w:r>
              <w:rPr>
                <w:rFonts w:hint="eastAsia"/>
                <w:szCs w:val="21"/>
              </w:rPr>
              <w:t>38000/53750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adjustRightInd w:val="0"/>
              <w:snapToGrid w:val="0"/>
              <w:spacing w:line="320" w:lineRule="exact"/>
              <w:jc w:val="center"/>
              <w:rPr>
                <w:szCs w:val="21"/>
              </w:rPr>
            </w:pPr>
            <w:r>
              <w:rPr>
                <w:rFonts w:hint="eastAsia"/>
                <w:szCs w:val="21"/>
              </w:rPr>
              <w:t>24000</w:t>
            </w:r>
          </w:p>
        </w:tc>
        <w:tc>
          <w:tcPr>
            <w:tcW w:w="1131" w:type="dxa"/>
          </w:tcPr>
          <w:p>
            <w:pPr>
              <w:adjustRightInd w:val="0"/>
              <w:snapToGrid w:val="0"/>
              <w:spacing w:line="320" w:lineRule="exact"/>
              <w:jc w:val="center"/>
              <w:rPr>
                <w:szCs w:val="21"/>
              </w:rPr>
            </w:pPr>
            <w:r>
              <w:rPr>
                <w:rFonts w:hint="eastAsia"/>
                <w:szCs w:val="21"/>
              </w:rPr>
              <w:t>36000</w:t>
            </w:r>
          </w:p>
        </w:tc>
        <w:tc>
          <w:tcPr>
            <w:tcW w:w="1117" w:type="dxa"/>
          </w:tcPr>
          <w:p>
            <w:pPr>
              <w:adjustRightInd w:val="0"/>
              <w:snapToGrid w:val="0"/>
              <w:spacing w:line="320" w:lineRule="exact"/>
              <w:jc w:val="center"/>
              <w:rPr>
                <w:szCs w:val="21"/>
              </w:rPr>
            </w:pPr>
            <w:r>
              <w:rPr>
                <w:rFonts w:hint="eastAsia"/>
                <w:szCs w:val="21"/>
              </w:rPr>
              <w:t>52000</w:t>
            </w:r>
          </w:p>
        </w:tc>
        <w:tc>
          <w:tcPr>
            <w:tcW w:w="1125" w:type="dxa"/>
          </w:tcPr>
          <w:p>
            <w:pPr>
              <w:adjustRightInd w:val="0"/>
              <w:snapToGrid w:val="0"/>
              <w:spacing w:line="320" w:lineRule="exact"/>
              <w:jc w:val="center"/>
              <w:rPr>
                <w:szCs w:val="21"/>
              </w:rPr>
            </w:pPr>
            <w:r>
              <w:rPr>
                <w:rFonts w:hint="eastAsia"/>
                <w:szCs w:val="21"/>
              </w:rPr>
              <w:t>75000</w:t>
            </w:r>
          </w:p>
        </w:tc>
        <w:tc>
          <w:tcPr>
            <w:tcW w:w="1121" w:type="dxa"/>
          </w:tcPr>
          <w:p>
            <w:pPr>
              <w:adjustRightInd w:val="0"/>
              <w:snapToGrid w:val="0"/>
              <w:spacing w:line="320" w:lineRule="exact"/>
              <w:jc w:val="center"/>
              <w:rPr>
                <w:szCs w:val="21"/>
              </w:rPr>
            </w:pPr>
            <w:r>
              <w:rPr>
                <w:rFonts w:hint="eastAsia"/>
                <w:szCs w:val="21"/>
              </w:rPr>
              <w:t>95000</w:t>
            </w:r>
          </w:p>
        </w:tc>
        <w:tc>
          <w:tcPr>
            <w:tcW w:w="1122" w:type="dxa"/>
          </w:tcPr>
          <w:p>
            <w:pPr>
              <w:adjustRightInd w:val="0"/>
              <w:snapToGrid w:val="0"/>
              <w:spacing w:line="320" w:lineRule="exact"/>
              <w:jc w:val="center"/>
              <w:rPr>
                <w:szCs w:val="21"/>
              </w:rPr>
            </w:pPr>
            <w:r>
              <w:rPr>
                <w:rFonts w:hint="eastAsia"/>
                <w:szCs w:val="21"/>
              </w:rPr>
              <w:t>125000</w:t>
            </w:r>
          </w:p>
        </w:tc>
        <w:tc>
          <w:tcPr>
            <w:tcW w:w="1978" w:type="dxa"/>
          </w:tcPr>
          <w:p>
            <w:pPr>
              <w:adjustRightInd w:val="0"/>
              <w:snapToGrid w:val="0"/>
              <w:spacing w:line="320" w:lineRule="exact"/>
              <w:jc w:val="center"/>
              <w:rPr>
                <w:szCs w:val="21"/>
              </w:rPr>
            </w:pPr>
            <w:r>
              <w:rPr>
                <w:rFonts w:hint="eastAsia"/>
                <w:szCs w:val="21"/>
              </w:rPr>
              <w:t>50000/70700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adjustRightInd w:val="0"/>
              <w:snapToGrid w:val="0"/>
              <w:spacing w:line="320" w:lineRule="exact"/>
              <w:jc w:val="center"/>
              <w:rPr>
                <w:szCs w:val="21"/>
              </w:rPr>
            </w:pPr>
            <w:r>
              <w:rPr>
                <w:rFonts w:hint="eastAsia"/>
                <w:szCs w:val="21"/>
              </w:rPr>
              <w:t>36000</w:t>
            </w:r>
          </w:p>
        </w:tc>
        <w:tc>
          <w:tcPr>
            <w:tcW w:w="1131" w:type="dxa"/>
          </w:tcPr>
          <w:p>
            <w:pPr>
              <w:adjustRightInd w:val="0"/>
              <w:snapToGrid w:val="0"/>
              <w:spacing w:line="320" w:lineRule="exact"/>
              <w:jc w:val="center"/>
              <w:rPr>
                <w:szCs w:val="21"/>
              </w:rPr>
            </w:pPr>
            <w:r>
              <w:rPr>
                <w:rFonts w:hint="eastAsia"/>
                <w:szCs w:val="21"/>
              </w:rPr>
              <w:t>54000</w:t>
            </w:r>
          </w:p>
        </w:tc>
        <w:tc>
          <w:tcPr>
            <w:tcW w:w="1117" w:type="dxa"/>
          </w:tcPr>
          <w:p>
            <w:pPr>
              <w:adjustRightInd w:val="0"/>
              <w:snapToGrid w:val="0"/>
              <w:spacing w:line="320" w:lineRule="exact"/>
              <w:jc w:val="center"/>
              <w:rPr>
                <w:szCs w:val="21"/>
              </w:rPr>
            </w:pPr>
            <w:r>
              <w:rPr>
                <w:rFonts w:hint="eastAsia"/>
                <w:szCs w:val="21"/>
              </w:rPr>
              <w:t>75000</w:t>
            </w:r>
          </w:p>
        </w:tc>
        <w:tc>
          <w:tcPr>
            <w:tcW w:w="1125" w:type="dxa"/>
          </w:tcPr>
          <w:p>
            <w:pPr>
              <w:adjustRightInd w:val="0"/>
              <w:snapToGrid w:val="0"/>
              <w:spacing w:line="320" w:lineRule="exact"/>
              <w:jc w:val="center"/>
              <w:rPr>
                <w:szCs w:val="21"/>
              </w:rPr>
            </w:pPr>
            <w:r>
              <w:rPr>
                <w:rFonts w:hint="eastAsia"/>
                <w:szCs w:val="21"/>
              </w:rPr>
              <w:t>95000</w:t>
            </w:r>
          </w:p>
        </w:tc>
        <w:tc>
          <w:tcPr>
            <w:tcW w:w="1121" w:type="dxa"/>
          </w:tcPr>
          <w:p>
            <w:pPr>
              <w:adjustRightInd w:val="0"/>
              <w:snapToGrid w:val="0"/>
              <w:spacing w:line="320" w:lineRule="exact"/>
              <w:jc w:val="center"/>
              <w:rPr>
                <w:szCs w:val="21"/>
              </w:rPr>
            </w:pPr>
            <w:r>
              <w:rPr>
                <w:rFonts w:hint="eastAsia"/>
                <w:szCs w:val="21"/>
              </w:rPr>
              <w:t>125000</w:t>
            </w:r>
          </w:p>
        </w:tc>
        <w:tc>
          <w:tcPr>
            <w:tcW w:w="1122" w:type="dxa"/>
          </w:tcPr>
          <w:p>
            <w:pPr>
              <w:adjustRightInd w:val="0"/>
              <w:snapToGrid w:val="0"/>
              <w:spacing w:line="320" w:lineRule="exact"/>
              <w:jc w:val="center"/>
              <w:rPr>
                <w:szCs w:val="21"/>
              </w:rPr>
            </w:pPr>
            <w:r>
              <w:rPr>
                <w:rFonts w:hint="eastAsia"/>
                <w:szCs w:val="21"/>
              </w:rPr>
              <w:t>145000</w:t>
            </w:r>
          </w:p>
        </w:tc>
        <w:tc>
          <w:tcPr>
            <w:tcW w:w="1978" w:type="dxa"/>
          </w:tcPr>
          <w:p>
            <w:pPr>
              <w:adjustRightInd w:val="0"/>
              <w:snapToGrid w:val="0"/>
              <w:spacing w:line="320" w:lineRule="exact"/>
              <w:jc w:val="center"/>
              <w:rPr>
                <w:szCs w:val="21"/>
              </w:rPr>
            </w:pPr>
            <w:r>
              <w:rPr>
                <w:rFonts w:hint="eastAsia"/>
                <w:szCs w:val="21"/>
              </w:rPr>
              <w:t>70000/99000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59" w:type="dxa"/>
            <w:gridSpan w:val="7"/>
          </w:tcPr>
          <w:p>
            <w:pPr>
              <w:adjustRightInd w:val="0"/>
              <w:snapToGrid w:val="0"/>
              <w:spacing w:line="320" w:lineRule="exact"/>
              <w:rPr>
                <w:szCs w:val="21"/>
              </w:rPr>
            </w:pPr>
            <w:r>
              <w:rPr>
                <w:rFonts w:hint="eastAsia"/>
                <w:szCs w:val="21"/>
              </w:rPr>
              <w:t>插值是允许的</w:t>
            </w:r>
          </w:p>
          <w:p>
            <w:pPr>
              <w:adjustRightInd w:val="0"/>
              <w:snapToGrid w:val="0"/>
              <w:spacing w:line="320" w:lineRule="exact"/>
              <w:rPr>
                <w:szCs w:val="21"/>
              </w:rPr>
            </w:pPr>
            <w:r>
              <w:rPr>
                <w:rFonts w:hint="eastAsia"/>
                <w:szCs w:val="21"/>
              </w:rPr>
              <w:t>注1：基本脉冲电平和雷电脉冲与脉冲耐受电压相同；</w:t>
            </w:r>
          </w:p>
          <w:p>
            <w:pPr>
              <w:adjustRightInd w:val="0"/>
              <w:snapToGrid w:val="0"/>
              <w:spacing w:line="320" w:lineRule="exact"/>
              <w:rPr>
                <w:szCs w:val="21"/>
              </w:rPr>
            </w:pPr>
            <w:r>
              <w:rPr>
                <w:rFonts w:hint="eastAsia"/>
                <w:szCs w:val="21"/>
              </w:rPr>
              <w:t>注2：此表格不同于IEC62477-1：2012的表格9，因为这些参数来自不同的参考标准。</w:t>
            </w:r>
          </w:p>
        </w:tc>
      </w:tr>
    </w:tbl>
    <w:p>
      <w:pPr>
        <w:spacing w:line="320" w:lineRule="exact"/>
        <w:outlineLvl w:val="2"/>
        <w:rPr>
          <w:rFonts w:ascii="宋体" w:hAnsi="宋体" w:cs="宋体"/>
          <w:kern w:val="0"/>
          <w:szCs w:val="21"/>
        </w:rPr>
      </w:pPr>
      <w:bookmarkStart w:id="149" w:name="_Toc5654_WPSOffice_Level3"/>
      <w:r>
        <w:rPr>
          <w:rFonts w:hint="eastAsia" w:ascii="黑体" w:hAnsi="黑体" w:eastAsia="黑体"/>
          <w:color w:val="000000"/>
          <w:szCs w:val="21"/>
        </w:rPr>
        <w:t>7.5.2  电气间隙</w:t>
      </w:r>
      <w:bookmarkEnd w:id="149"/>
    </w:p>
    <w:p>
      <w:pPr>
        <w:spacing w:line="320" w:lineRule="exact"/>
        <w:ind w:firstLine="420" w:firstLineChars="200"/>
        <w:rPr>
          <w:rFonts w:hint="eastAsia" w:ascii="宋体" w:hAnsi="宋体" w:cs="宋体"/>
          <w:kern w:val="0"/>
          <w:szCs w:val="21"/>
        </w:rPr>
      </w:pPr>
      <w:r>
        <w:rPr>
          <w:rFonts w:hint="eastAsia" w:ascii="宋体" w:hAnsi="宋体" w:cs="宋体"/>
          <w:kern w:val="0"/>
          <w:szCs w:val="21"/>
          <w:lang w:eastAsia="zh-CN"/>
        </w:rPr>
        <w:t>分别对变流器光伏输入侧电气间隙和直流输出侧电气间隙进行了说明。</w:t>
      </w:r>
    </w:p>
    <w:p>
      <w:pPr>
        <w:spacing w:line="320" w:lineRule="exact"/>
        <w:rPr>
          <w:rFonts w:hint="eastAsia" w:ascii="宋体" w:hAnsi="宋体" w:eastAsia="黑体" w:cs="宋体"/>
          <w:kern w:val="0"/>
          <w:szCs w:val="21"/>
          <w:lang w:eastAsia="zh-CN"/>
        </w:rPr>
      </w:pPr>
      <w:r>
        <w:rPr>
          <w:rFonts w:hint="eastAsia" w:ascii="黑体" w:hAnsi="黑体" w:eastAsia="黑体"/>
          <w:color w:val="000000"/>
          <w:szCs w:val="21"/>
          <w:lang w:val="en-US" w:eastAsia="zh-CN"/>
        </w:rPr>
        <w:t>7</w:t>
      </w:r>
      <w:r>
        <w:rPr>
          <w:rFonts w:hint="eastAsia" w:ascii="黑体" w:hAnsi="黑体" w:eastAsia="黑体"/>
          <w:color w:val="000000"/>
          <w:szCs w:val="21"/>
        </w:rPr>
        <w:t>.</w:t>
      </w: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黑体" w:hAnsi="黑体" w:eastAsia="黑体"/>
          <w:color w:val="000000"/>
          <w:szCs w:val="21"/>
        </w:rPr>
        <w:t xml:space="preserve">.1  </w:t>
      </w:r>
      <w:r>
        <w:rPr>
          <w:rFonts w:hint="eastAsia" w:ascii="黑体" w:hAnsi="黑体" w:eastAsia="黑体"/>
          <w:color w:val="000000"/>
          <w:szCs w:val="21"/>
          <w:lang w:eastAsia="zh-CN"/>
        </w:rPr>
        <w:t>变流器光伏输入侧电气间隙</w:t>
      </w:r>
    </w:p>
    <w:p>
      <w:pPr>
        <w:spacing w:line="320" w:lineRule="exact"/>
        <w:ind w:firstLine="420"/>
        <w:rPr>
          <w:rFonts w:hint="eastAsia" w:ascii="宋体" w:hAnsi="宋体" w:cs="宋体"/>
          <w:kern w:val="0"/>
          <w:szCs w:val="21"/>
          <w:lang w:val="en-US" w:eastAsia="zh-CN"/>
        </w:rPr>
      </w:pPr>
      <w:r>
        <w:rPr>
          <w:rFonts w:hint="eastAsia" w:ascii="宋体" w:hAnsi="宋体" w:cs="宋体"/>
          <w:kern w:val="0"/>
          <w:szCs w:val="21"/>
          <w:lang w:val="en-US" w:eastAsia="zh-CN"/>
        </w:rPr>
        <w:t>参考</w:t>
      </w:r>
      <w:r>
        <w:rPr>
          <w:rFonts w:ascii="宋体" w:hAnsi="宋体" w:cs="宋体"/>
          <w:color w:val="auto"/>
          <w:kern w:val="0"/>
          <w:szCs w:val="21"/>
        </w:rPr>
        <w:t>NB/T 32004-201</w:t>
      </w:r>
      <w:r>
        <w:rPr>
          <w:rFonts w:hint="eastAsia" w:ascii="宋体" w:hAnsi="宋体" w:cs="宋体"/>
          <w:color w:val="auto"/>
          <w:kern w:val="0"/>
          <w:szCs w:val="21"/>
        </w:rPr>
        <w:t>8</w:t>
      </w:r>
      <w:r>
        <w:rPr>
          <w:rFonts w:ascii="宋体" w:hAnsi="宋体" w:cs="宋体"/>
          <w:color w:val="auto"/>
          <w:kern w:val="0"/>
          <w:szCs w:val="21"/>
        </w:rPr>
        <w:t>《光伏发电并网</w:t>
      </w:r>
      <w:r>
        <w:rPr>
          <w:rFonts w:hint="eastAsia" w:ascii="宋体" w:hAnsi="宋体" w:cs="宋体"/>
          <w:color w:val="auto"/>
          <w:kern w:val="0"/>
          <w:szCs w:val="21"/>
        </w:rPr>
        <w:t>逆变器</w:t>
      </w:r>
      <w:r>
        <w:rPr>
          <w:rFonts w:ascii="宋体" w:hAnsi="宋体" w:cs="宋体"/>
          <w:color w:val="auto"/>
          <w:kern w:val="0"/>
          <w:szCs w:val="21"/>
        </w:rPr>
        <w:t>技术规范》</w:t>
      </w:r>
      <w:r>
        <w:rPr>
          <w:rFonts w:hint="eastAsia" w:ascii="宋体" w:hAnsi="宋体" w:cs="宋体"/>
          <w:color w:val="auto"/>
          <w:kern w:val="0"/>
          <w:szCs w:val="21"/>
          <w:lang w:val="en-US" w:eastAsia="zh-CN"/>
        </w:rPr>
        <w:t>6.2.3.3的表6和表7，</w:t>
      </w:r>
      <w:r>
        <w:rPr>
          <w:rFonts w:hint="eastAsia" w:ascii="宋体" w:hAnsi="宋体" w:cs="宋体"/>
          <w:kern w:val="0"/>
          <w:szCs w:val="21"/>
          <w:lang w:val="en-US" w:eastAsia="zh-CN"/>
        </w:rPr>
        <w:t>功能绝缘、基本绝缘或附加绝缘的最小电气间隙应满足表3的要求，海拔2000m</w:t>
      </w:r>
      <w:r>
        <w:rPr>
          <w:rFonts w:hint="default" w:ascii="Times New Roman" w:hAnsi="Times New Roman" w:cs="Times New Roman"/>
          <w:kern w:val="0"/>
          <w:szCs w:val="21"/>
          <w:lang w:val="en-US" w:eastAsia="zh-CN"/>
        </w:rPr>
        <w:t>~</w:t>
      </w:r>
      <w:r>
        <w:rPr>
          <w:rFonts w:hint="eastAsia" w:ascii="宋体" w:hAnsi="宋体" w:cs="宋体"/>
          <w:kern w:val="0"/>
          <w:szCs w:val="21"/>
          <w:lang w:val="en-US" w:eastAsia="zh-CN"/>
        </w:rPr>
        <w:t>6000m的变流器，电气间隙应根据表4的修正系数进行修正。</w:t>
      </w:r>
    </w:p>
    <w:p>
      <w:pPr>
        <w:spacing w:line="320" w:lineRule="exact"/>
        <w:ind w:firstLine="420"/>
        <w:rPr>
          <w:rFonts w:hint="eastAsia" w:ascii="宋体" w:hAnsi="宋体" w:cs="宋体"/>
          <w:kern w:val="0"/>
          <w:szCs w:val="21"/>
          <w:lang w:val="en-US" w:eastAsia="zh-CN"/>
        </w:rPr>
      </w:pPr>
      <w:r>
        <w:rPr>
          <w:rFonts w:hint="eastAsia" w:ascii="宋体" w:hAnsi="宋体" w:cs="宋体"/>
          <w:kern w:val="0"/>
          <w:szCs w:val="21"/>
          <w:lang w:val="en-US" w:eastAsia="zh-CN"/>
        </w:rPr>
        <w:t>按照表3确定加强绝缘的电气间隙时，对应的电压值应根据更高一级的脉冲电压、暂时过电压的1.6倍，或者工作电压的1.6倍进行选择，取三者中结果最严酷的。</w:t>
      </w:r>
    </w:p>
    <w:p>
      <w:pPr>
        <w:spacing w:line="32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表3  光伏输入侧电气间隙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3420"/>
        <w:gridCol w:w="2292"/>
        <w:gridCol w:w="879"/>
        <w:gridCol w:w="87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19" w:type="dxa"/>
            <w:vMerge w:val="restart"/>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冲击电压V</w:t>
            </w:r>
          </w:p>
        </w:tc>
        <w:tc>
          <w:tcPr>
            <w:tcW w:w="3420" w:type="dxa"/>
            <w:vMerge w:val="restart"/>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用于确定电路及其周边之间绝缘的暂时过电压（峰值）或用于确定功能绝缘的工作电压（重复峰值）V</w:t>
            </w:r>
          </w:p>
        </w:tc>
        <w:tc>
          <w:tcPr>
            <w:tcW w:w="2292" w:type="dxa"/>
            <w:vMerge w:val="restart"/>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用于确定电路及其周边之间绝缘的工作电压（重复峰值）V</w:t>
            </w:r>
          </w:p>
        </w:tc>
        <w:tc>
          <w:tcPr>
            <w:tcW w:w="2639" w:type="dxa"/>
            <w:gridSpan w:val="3"/>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最小间隙mm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Merge w:val="continue"/>
            <w:vAlign w:val="center"/>
          </w:tcPr>
          <w:p>
            <w:pPr>
              <w:spacing w:line="320" w:lineRule="exact"/>
              <w:jc w:val="center"/>
              <w:rPr>
                <w:rFonts w:hint="default" w:ascii="宋体" w:hAnsi="宋体" w:cs="宋体"/>
                <w:kern w:val="0"/>
                <w:szCs w:val="21"/>
                <w:vertAlign w:val="baseline"/>
                <w:lang w:val="en-US" w:eastAsia="zh-CN"/>
              </w:rPr>
            </w:pPr>
          </w:p>
        </w:tc>
        <w:tc>
          <w:tcPr>
            <w:tcW w:w="3420" w:type="dxa"/>
            <w:vMerge w:val="continue"/>
            <w:vAlign w:val="center"/>
          </w:tcPr>
          <w:p>
            <w:pPr>
              <w:spacing w:line="320" w:lineRule="exact"/>
              <w:jc w:val="center"/>
              <w:rPr>
                <w:rFonts w:hint="default" w:ascii="宋体" w:hAnsi="宋体" w:cs="宋体"/>
                <w:kern w:val="0"/>
                <w:szCs w:val="21"/>
                <w:vertAlign w:val="baseline"/>
                <w:lang w:val="en-US" w:eastAsia="zh-CN"/>
              </w:rPr>
            </w:pPr>
          </w:p>
        </w:tc>
        <w:tc>
          <w:tcPr>
            <w:tcW w:w="2292" w:type="dxa"/>
            <w:vMerge w:val="continue"/>
            <w:vAlign w:val="center"/>
          </w:tcPr>
          <w:p>
            <w:pPr>
              <w:spacing w:line="320" w:lineRule="exact"/>
              <w:jc w:val="center"/>
              <w:rPr>
                <w:rFonts w:hint="default" w:ascii="宋体" w:hAnsi="宋体" w:cs="宋体"/>
                <w:kern w:val="0"/>
                <w:szCs w:val="21"/>
                <w:vertAlign w:val="baseline"/>
                <w:lang w:val="en-US" w:eastAsia="zh-CN"/>
              </w:rPr>
            </w:pPr>
          </w:p>
        </w:tc>
        <w:tc>
          <w:tcPr>
            <w:tcW w:w="2639" w:type="dxa"/>
            <w:gridSpan w:val="3"/>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污染等级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Merge w:val="continue"/>
            <w:vAlign w:val="center"/>
          </w:tcPr>
          <w:p>
            <w:pPr>
              <w:spacing w:line="320" w:lineRule="exact"/>
              <w:jc w:val="center"/>
              <w:rPr>
                <w:rFonts w:hint="default" w:ascii="宋体" w:hAnsi="宋体" w:cs="宋体"/>
                <w:kern w:val="0"/>
                <w:szCs w:val="21"/>
                <w:vertAlign w:val="baseline"/>
                <w:lang w:val="en-US" w:eastAsia="zh-CN"/>
              </w:rPr>
            </w:pPr>
          </w:p>
        </w:tc>
        <w:tc>
          <w:tcPr>
            <w:tcW w:w="3420" w:type="dxa"/>
            <w:vMerge w:val="continue"/>
            <w:vAlign w:val="center"/>
          </w:tcPr>
          <w:p>
            <w:pPr>
              <w:spacing w:line="320" w:lineRule="exact"/>
              <w:jc w:val="center"/>
              <w:rPr>
                <w:rFonts w:hint="default" w:ascii="宋体" w:hAnsi="宋体" w:cs="宋体"/>
                <w:kern w:val="0"/>
                <w:szCs w:val="21"/>
                <w:vertAlign w:val="baseline"/>
                <w:lang w:val="en-US" w:eastAsia="zh-CN"/>
              </w:rPr>
            </w:pPr>
          </w:p>
        </w:tc>
        <w:tc>
          <w:tcPr>
            <w:tcW w:w="2292" w:type="dxa"/>
            <w:vMerge w:val="continue"/>
            <w:vAlign w:val="center"/>
          </w:tcPr>
          <w:p>
            <w:pPr>
              <w:spacing w:line="320" w:lineRule="exact"/>
              <w:jc w:val="center"/>
              <w:rPr>
                <w:rFonts w:hint="default" w:ascii="宋体" w:hAnsi="宋体" w:cs="宋体"/>
                <w:kern w:val="0"/>
                <w:szCs w:val="21"/>
                <w:vertAlign w:val="baseline"/>
                <w:lang w:val="en-US" w:eastAsia="zh-CN"/>
              </w:rPr>
            </w:pP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w:t>
            </w:r>
          </w:p>
        </w:tc>
        <w:tc>
          <w:tcPr>
            <w:tcW w:w="881"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pPr>
              <w:spacing w:line="320" w:lineRule="exact"/>
              <w:jc w:val="center"/>
              <w:rPr>
                <w:rFonts w:hint="eastAsia" w:ascii="宋体" w:hAnsi="宋体" w:cs="宋体"/>
                <w:kern w:val="0"/>
                <w:szCs w:val="21"/>
                <w:vertAlign w:val="baseline"/>
                <w:lang w:val="en-US" w:eastAsia="zh-CN"/>
              </w:rPr>
            </w:pPr>
            <w:r>
              <w:rPr>
                <w:rFonts w:hint="eastAsia" w:ascii="宋体" w:hAnsi="宋体" w:cs="宋体"/>
                <w:kern w:val="0"/>
                <w:szCs w:val="21"/>
                <w:vertAlign w:val="baseline"/>
                <w:lang w:val="en-US" w:eastAsia="zh-CN"/>
              </w:rPr>
              <w:t>不适用</w:t>
            </w:r>
          </w:p>
        </w:tc>
        <w:tc>
          <w:tcPr>
            <w:tcW w:w="3420" w:type="dxa"/>
            <w:vAlign w:val="center"/>
          </w:tcPr>
          <w:p>
            <w:pPr>
              <w:spacing w:line="320" w:lineRule="exact"/>
              <w:jc w:val="center"/>
              <w:rPr>
                <w:rFonts w:hint="default" w:ascii="宋体" w:hAnsi="宋体" w:cs="宋体"/>
                <w:kern w:val="0"/>
                <w:szCs w:val="21"/>
                <w:vertAlign w:val="baseline"/>
                <w:lang w:val="en-US" w:eastAsia="zh-CN"/>
              </w:rPr>
            </w:pPr>
            <w:r>
              <w:rPr>
                <w:rFonts w:hint="default" w:ascii="宋体" w:hAnsi="宋体" w:cs="宋体"/>
                <w:kern w:val="0"/>
                <w:szCs w:val="21"/>
                <w:vertAlign w:val="baseline"/>
                <w:lang w:val="en-US" w:eastAsia="zh-CN"/>
              </w:rPr>
              <w:t>≤</w:t>
            </w:r>
            <w:r>
              <w:rPr>
                <w:rFonts w:hint="eastAsia" w:ascii="宋体" w:hAnsi="宋体" w:cs="宋体"/>
                <w:kern w:val="0"/>
                <w:szCs w:val="21"/>
                <w:vertAlign w:val="baseline"/>
                <w:lang w:val="en-US" w:eastAsia="zh-CN"/>
              </w:rPr>
              <w:t>110</w:t>
            </w:r>
          </w:p>
        </w:tc>
        <w:tc>
          <w:tcPr>
            <w:tcW w:w="2292" w:type="dxa"/>
            <w:vAlign w:val="center"/>
          </w:tcPr>
          <w:p>
            <w:pPr>
              <w:spacing w:line="320" w:lineRule="exact"/>
              <w:jc w:val="center"/>
              <w:rPr>
                <w:rFonts w:hint="default" w:ascii="宋体" w:hAnsi="宋体" w:cs="宋体"/>
                <w:kern w:val="0"/>
                <w:szCs w:val="21"/>
                <w:vertAlign w:val="baseline"/>
                <w:lang w:val="en-US" w:eastAsia="zh-CN"/>
              </w:rPr>
            </w:pPr>
            <w:r>
              <w:rPr>
                <w:rFonts w:hint="default" w:ascii="宋体" w:hAnsi="宋体" w:cs="宋体"/>
                <w:kern w:val="0"/>
                <w:szCs w:val="21"/>
                <w:vertAlign w:val="baseline"/>
                <w:lang w:val="en-US" w:eastAsia="zh-CN"/>
              </w:rPr>
              <w:t>≤</w:t>
            </w:r>
            <w:r>
              <w:rPr>
                <w:rFonts w:hint="eastAsia" w:ascii="宋体" w:hAnsi="宋体" w:cs="宋体"/>
                <w:kern w:val="0"/>
                <w:szCs w:val="21"/>
                <w:vertAlign w:val="baseline"/>
                <w:lang w:val="en-US" w:eastAsia="zh-CN"/>
              </w:rPr>
              <w:t>71</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0.01</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0.20</w:t>
            </w:r>
            <w:r>
              <w:rPr>
                <w:rFonts w:hint="eastAsia" w:ascii="宋体" w:hAnsi="宋体" w:cs="宋体"/>
                <w:kern w:val="0"/>
                <w:szCs w:val="21"/>
                <w:vertAlign w:val="superscript"/>
                <w:lang w:val="en-US" w:eastAsia="zh-CN"/>
              </w:rPr>
              <w:t>a</w:t>
            </w:r>
          </w:p>
        </w:tc>
        <w:tc>
          <w:tcPr>
            <w:tcW w:w="881"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不适用</w:t>
            </w:r>
          </w:p>
        </w:tc>
        <w:tc>
          <w:tcPr>
            <w:tcW w:w="342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225</w:t>
            </w:r>
          </w:p>
        </w:tc>
        <w:tc>
          <w:tcPr>
            <w:tcW w:w="229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141</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0.01</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0.20</w:t>
            </w:r>
          </w:p>
        </w:tc>
        <w:tc>
          <w:tcPr>
            <w:tcW w:w="881"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330</w:t>
            </w:r>
          </w:p>
        </w:tc>
        <w:tc>
          <w:tcPr>
            <w:tcW w:w="342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340</w:t>
            </w:r>
          </w:p>
        </w:tc>
        <w:tc>
          <w:tcPr>
            <w:tcW w:w="229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212</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0.01</w:t>
            </w:r>
          </w:p>
        </w:tc>
        <w:tc>
          <w:tcPr>
            <w:tcW w:w="879" w:type="dxa"/>
            <w:vAlign w:val="center"/>
          </w:tcPr>
          <w:p>
            <w:pPr>
              <w:spacing w:line="320" w:lineRule="exact"/>
              <w:jc w:val="center"/>
              <w:rPr>
                <w:rFonts w:hint="default" w:ascii="宋体" w:hAnsi="宋体" w:eastAsia="宋体" w:cs="宋体"/>
                <w:kern w:val="0"/>
                <w:sz w:val="21"/>
                <w:szCs w:val="21"/>
                <w:vertAlign w:val="baseline"/>
                <w:lang w:val="en-US" w:eastAsia="zh-CN" w:bidi="ar-SA"/>
              </w:rPr>
            </w:pPr>
            <w:r>
              <w:rPr>
                <w:rFonts w:hint="eastAsia" w:ascii="宋体" w:hAnsi="宋体" w:cs="宋体"/>
                <w:kern w:val="0"/>
                <w:szCs w:val="21"/>
                <w:vertAlign w:val="baseline"/>
                <w:lang w:val="en-US" w:eastAsia="zh-CN"/>
              </w:rPr>
              <w:t>0.20</w:t>
            </w:r>
          </w:p>
        </w:tc>
        <w:tc>
          <w:tcPr>
            <w:tcW w:w="881" w:type="dxa"/>
            <w:vAlign w:val="center"/>
          </w:tcPr>
          <w:p>
            <w:pPr>
              <w:spacing w:line="320" w:lineRule="exact"/>
              <w:jc w:val="center"/>
              <w:rPr>
                <w:rFonts w:hint="default" w:ascii="宋体" w:hAnsi="宋体" w:eastAsia="宋体" w:cs="宋体"/>
                <w:kern w:val="0"/>
                <w:sz w:val="21"/>
                <w:szCs w:val="21"/>
                <w:vertAlign w:val="baseline"/>
                <w:lang w:val="en-US" w:eastAsia="zh-CN" w:bidi="ar-SA"/>
              </w:rPr>
            </w:pPr>
            <w:r>
              <w:rPr>
                <w:rFonts w:hint="eastAsia" w:ascii="宋体" w:hAnsi="宋体" w:cs="宋体"/>
                <w:kern w:val="0"/>
                <w:szCs w:val="21"/>
                <w:vertAlign w:val="baseline"/>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500</w:t>
            </w:r>
          </w:p>
        </w:tc>
        <w:tc>
          <w:tcPr>
            <w:tcW w:w="342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530</w:t>
            </w:r>
          </w:p>
        </w:tc>
        <w:tc>
          <w:tcPr>
            <w:tcW w:w="229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330</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0.04</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0.20</w:t>
            </w:r>
          </w:p>
        </w:tc>
        <w:tc>
          <w:tcPr>
            <w:tcW w:w="881"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800</w:t>
            </w:r>
          </w:p>
        </w:tc>
        <w:tc>
          <w:tcPr>
            <w:tcW w:w="342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700</w:t>
            </w:r>
          </w:p>
        </w:tc>
        <w:tc>
          <w:tcPr>
            <w:tcW w:w="229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440</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0.10</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0.20</w:t>
            </w:r>
          </w:p>
        </w:tc>
        <w:tc>
          <w:tcPr>
            <w:tcW w:w="881"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1500</w:t>
            </w:r>
          </w:p>
        </w:tc>
        <w:tc>
          <w:tcPr>
            <w:tcW w:w="342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960</w:t>
            </w:r>
          </w:p>
        </w:tc>
        <w:tc>
          <w:tcPr>
            <w:tcW w:w="229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600</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0.50</w:t>
            </w:r>
          </w:p>
        </w:tc>
        <w:tc>
          <w:tcPr>
            <w:tcW w:w="87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0.50</w:t>
            </w:r>
          </w:p>
        </w:tc>
        <w:tc>
          <w:tcPr>
            <w:tcW w:w="881"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2500</w:t>
            </w:r>
          </w:p>
        </w:tc>
        <w:tc>
          <w:tcPr>
            <w:tcW w:w="342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1600</w:t>
            </w:r>
          </w:p>
        </w:tc>
        <w:tc>
          <w:tcPr>
            <w:tcW w:w="229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1000</w:t>
            </w:r>
          </w:p>
        </w:tc>
        <w:tc>
          <w:tcPr>
            <w:tcW w:w="2639" w:type="dxa"/>
            <w:gridSpan w:val="3"/>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4000</w:t>
            </w:r>
          </w:p>
        </w:tc>
        <w:tc>
          <w:tcPr>
            <w:tcW w:w="342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2600</w:t>
            </w:r>
          </w:p>
        </w:tc>
        <w:tc>
          <w:tcPr>
            <w:tcW w:w="229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1600</w:t>
            </w:r>
          </w:p>
        </w:tc>
        <w:tc>
          <w:tcPr>
            <w:tcW w:w="2639" w:type="dxa"/>
            <w:gridSpan w:val="3"/>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6000</w:t>
            </w:r>
          </w:p>
        </w:tc>
        <w:tc>
          <w:tcPr>
            <w:tcW w:w="342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3700</w:t>
            </w:r>
          </w:p>
        </w:tc>
        <w:tc>
          <w:tcPr>
            <w:tcW w:w="229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2300</w:t>
            </w:r>
          </w:p>
        </w:tc>
        <w:tc>
          <w:tcPr>
            <w:tcW w:w="2639" w:type="dxa"/>
            <w:gridSpan w:val="3"/>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8000</w:t>
            </w:r>
          </w:p>
        </w:tc>
        <w:tc>
          <w:tcPr>
            <w:tcW w:w="342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4800</w:t>
            </w:r>
          </w:p>
        </w:tc>
        <w:tc>
          <w:tcPr>
            <w:tcW w:w="229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3000</w:t>
            </w:r>
          </w:p>
        </w:tc>
        <w:tc>
          <w:tcPr>
            <w:tcW w:w="2639" w:type="dxa"/>
            <w:gridSpan w:val="3"/>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12000</w:t>
            </w:r>
          </w:p>
        </w:tc>
        <w:tc>
          <w:tcPr>
            <w:tcW w:w="342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7400</w:t>
            </w:r>
          </w:p>
        </w:tc>
        <w:tc>
          <w:tcPr>
            <w:tcW w:w="2292"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4600</w:t>
            </w:r>
          </w:p>
        </w:tc>
        <w:tc>
          <w:tcPr>
            <w:tcW w:w="2639" w:type="dxa"/>
            <w:gridSpan w:val="3"/>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6"/>
            <w:vAlign w:val="center"/>
          </w:tcPr>
          <w:p>
            <w:pPr>
              <w:spacing w:line="320" w:lineRule="exact"/>
              <w:jc w:val="both"/>
              <w:rPr>
                <w:rFonts w:hint="eastAsia" w:ascii="宋体" w:hAnsi="宋体" w:cs="宋体"/>
                <w:kern w:val="0"/>
                <w:szCs w:val="21"/>
                <w:vertAlign w:val="baseline"/>
                <w:lang w:val="en-US" w:eastAsia="zh-CN"/>
              </w:rPr>
            </w:pPr>
            <w:r>
              <w:rPr>
                <w:rFonts w:hint="eastAsia" w:ascii="宋体" w:hAnsi="宋体" w:cs="宋体"/>
                <w:kern w:val="0"/>
                <w:szCs w:val="21"/>
                <w:vertAlign w:val="baseline"/>
                <w:lang w:val="en-US" w:eastAsia="zh-CN"/>
              </w:rPr>
              <w:t>注1：允许插值。</w:t>
            </w:r>
          </w:p>
          <w:p>
            <w:pPr>
              <w:spacing w:line="320" w:lineRule="exact"/>
              <w:jc w:val="both"/>
              <w:rPr>
                <w:rFonts w:hint="eastAsia" w:ascii="宋体" w:hAnsi="宋体" w:cs="宋体"/>
                <w:kern w:val="0"/>
                <w:szCs w:val="21"/>
                <w:vertAlign w:val="baseline"/>
                <w:lang w:val="en-US" w:eastAsia="zh-CN"/>
              </w:rPr>
            </w:pPr>
            <w:r>
              <w:rPr>
                <w:rFonts w:hint="eastAsia" w:ascii="宋体" w:hAnsi="宋体" w:cs="宋体"/>
                <w:kern w:val="0"/>
                <w:szCs w:val="21"/>
                <w:vertAlign w:val="baseline"/>
                <w:lang w:val="en-US" w:eastAsia="zh-CN"/>
              </w:rPr>
              <w:t>注2：暂时过电压和工作电压的电气间隙源自于GB/T 16935.1-2008表A1。第二列的电压大约为耐受电压的80%；第三列的电压大约为耐受电压的50%。</w:t>
            </w:r>
          </w:p>
          <w:p>
            <w:pPr>
              <w:spacing w:line="320" w:lineRule="exact"/>
              <w:jc w:val="both"/>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注3：a指PWB（印刷电路板）上为0.1mm。</w:t>
            </w:r>
          </w:p>
        </w:tc>
      </w:tr>
    </w:tbl>
    <w:p>
      <w:pPr>
        <w:spacing w:line="320" w:lineRule="exact"/>
        <w:ind w:firstLine="420"/>
        <w:rPr>
          <w:rFonts w:hint="eastAsia" w:ascii="宋体" w:hAnsi="宋体" w:cs="宋体"/>
          <w:kern w:val="0"/>
          <w:szCs w:val="21"/>
          <w:lang w:val="en-US" w:eastAsia="zh-CN"/>
        </w:rPr>
      </w:pPr>
      <w:r>
        <w:rPr>
          <w:rFonts w:hint="eastAsia" w:ascii="宋体" w:hAnsi="宋体" w:cs="宋体"/>
          <w:kern w:val="0"/>
          <w:szCs w:val="21"/>
          <w:lang w:val="en-US" w:eastAsia="zh-CN"/>
        </w:rPr>
        <w:t>海拔超过2000m电气间隙修正系数表如表4所示。</w:t>
      </w:r>
    </w:p>
    <w:p>
      <w:pPr>
        <w:spacing w:line="32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表4  海拔超过2000m电气间隙修正系数表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海拔m</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正常大气压强kPa</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电气间隙的倍增系数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2000</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80.0</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3000</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70.0</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4000</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62.0</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5000</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54.0</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6000</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47.0</w:t>
            </w:r>
          </w:p>
        </w:tc>
        <w:tc>
          <w:tcPr>
            <w:tcW w:w="3190" w:type="dxa"/>
            <w:vAlign w:val="center"/>
          </w:tcPr>
          <w:p>
            <w:pPr>
              <w:spacing w:line="320" w:lineRule="exact"/>
              <w:jc w:val="center"/>
              <w:rPr>
                <w:rFonts w:hint="default" w:ascii="宋体" w:hAnsi="宋体" w:cs="宋体"/>
                <w:kern w:val="0"/>
                <w:szCs w:val="21"/>
                <w:vertAlign w:val="baseline"/>
                <w:lang w:val="en-US" w:eastAsia="zh-CN"/>
              </w:rPr>
            </w:pPr>
            <w:r>
              <w:rPr>
                <w:rFonts w:hint="eastAsia" w:ascii="宋体" w:hAnsi="宋体" w:cs="宋体"/>
                <w:kern w:val="0"/>
                <w:szCs w:val="21"/>
                <w:vertAlign w:val="baseline"/>
                <w:lang w:val="en-US" w:eastAsia="zh-CN"/>
              </w:rPr>
              <w:t>1.70</w:t>
            </w:r>
          </w:p>
        </w:tc>
      </w:tr>
    </w:tbl>
    <w:p>
      <w:pPr>
        <w:spacing w:line="320" w:lineRule="exact"/>
        <w:rPr>
          <w:rFonts w:hint="default" w:ascii="宋体" w:hAnsi="宋体" w:cs="宋体"/>
          <w:kern w:val="0"/>
          <w:szCs w:val="21"/>
          <w:lang w:val="en-US" w:eastAsia="zh-CN"/>
        </w:rPr>
      </w:pPr>
    </w:p>
    <w:p>
      <w:pPr>
        <w:spacing w:line="320" w:lineRule="exact"/>
        <w:rPr>
          <w:rFonts w:hint="eastAsia" w:ascii="宋体" w:hAnsi="宋体" w:cs="宋体"/>
          <w:kern w:val="0"/>
          <w:szCs w:val="21"/>
        </w:rPr>
      </w:pPr>
      <w:r>
        <w:rPr>
          <w:rFonts w:hint="eastAsia" w:ascii="黑体" w:hAnsi="黑体" w:eastAsia="黑体"/>
          <w:color w:val="000000"/>
          <w:szCs w:val="21"/>
          <w:lang w:val="en-US" w:eastAsia="zh-CN"/>
        </w:rPr>
        <w:t>7</w:t>
      </w:r>
      <w:r>
        <w:rPr>
          <w:rFonts w:hint="eastAsia" w:ascii="黑体" w:hAnsi="黑体" w:eastAsia="黑体"/>
          <w:color w:val="000000"/>
          <w:szCs w:val="21"/>
        </w:rPr>
        <w:t>.</w:t>
      </w: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黑体" w:hAnsi="黑体" w:eastAsia="黑体"/>
          <w:color w:val="000000"/>
          <w:szCs w:val="21"/>
        </w:rPr>
        <w:t xml:space="preserve">  </w:t>
      </w:r>
      <w:r>
        <w:rPr>
          <w:rFonts w:hint="eastAsia" w:ascii="黑体" w:hAnsi="黑体" w:eastAsia="黑体"/>
          <w:color w:val="000000"/>
          <w:szCs w:val="21"/>
          <w:lang w:eastAsia="zh-CN"/>
        </w:rPr>
        <w:t>变流器直流输出侧电气间隙</w:t>
      </w:r>
    </w:p>
    <w:p>
      <w:pPr>
        <w:spacing w:line="320" w:lineRule="exact"/>
        <w:ind w:firstLine="420" w:firstLineChars="200"/>
        <w:rPr>
          <w:rFonts w:ascii="宋体" w:hAnsi="宋体" w:cs="宋体"/>
          <w:kern w:val="0"/>
          <w:szCs w:val="21"/>
        </w:rPr>
      </w:pPr>
      <w:r>
        <w:rPr>
          <w:rFonts w:hint="eastAsia" w:ascii="宋体" w:hAnsi="宋体" w:cs="宋体"/>
          <w:kern w:val="0"/>
          <w:szCs w:val="21"/>
        </w:rPr>
        <w:t>变流器直流输出侧的电气间隙，参考IEC标准IEC 62477-2（2018-06）的4.4.7.4.1，电气间隙，如下表所示。</w:t>
      </w:r>
    </w:p>
    <w:p>
      <w:pPr>
        <w:spacing w:line="320" w:lineRule="exact"/>
        <w:jc w:val="center"/>
        <w:rPr>
          <w:rFonts w:ascii="宋体" w:hAnsi="宋体" w:cs="宋体"/>
          <w:kern w:val="0"/>
          <w:szCs w:val="21"/>
        </w:rPr>
      </w:pPr>
      <w:r>
        <w:rPr>
          <w:rFonts w:hint="eastAsia" w:ascii="宋体" w:hAnsi="宋体" w:cs="宋体"/>
          <w:kern w:val="0"/>
          <w:szCs w:val="21"/>
        </w:rPr>
        <w:t>表</w:t>
      </w:r>
      <w:r>
        <w:rPr>
          <w:rFonts w:hint="eastAsia" w:ascii="宋体" w:hAnsi="宋体" w:cs="宋体"/>
          <w:kern w:val="0"/>
          <w:szCs w:val="21"/>
          <w:lang w:val="en-US" w:eastAsia="zh-CN"/>
        </w:rPr>
        <w:t>5</w:t>
      </w:r>
      <w:r>
        <w:rPr>
          <w:rFonts w:hint="eastAsia" w:ascii="宋体" w:hAnsi="宋体" w:cs="宋体"/>
          <w:kern w:val="0"/>
          <w:szCs w:val="21"/>
        </w:rPr>
        <w:t xml:space="preserve">  电气间隙</w:t>
      </w:r>
    </w:p>
    <w:tbl>
      <w:tblPr>
        <w:tblStyle w:val="1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1992"/>
        <w:gridCol w:w="2162"/>
        <w:gridCol w:w="722"/>
        <w:gridCol w:w="722"/>
        <w:gridCol w:w="722"/>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vMerge w:val="restart"/>
            <w:vAlign w:val="center"/>
          </w:tcPr>
          <w:p>
            <w:pPr>
              <w:adjustRightInd w:val="0"/>
              <w:snapToGrid w:val="0"/>
              <w:spacing w:line="320" w:lineRule="exact"/>
              <w:jc w:val="center"/>
              <w:rPr>
                <w:szCs w:val="21"/>
              </w:rPr>
            </w:pPr>
            <w:r>
              <w:rPr>
                <w:rFonts w:hint="eastAsia"/>
                <w:szCs w:val="21"/>
              </w:rPr>
              <w:t>冲击耐受</w:t>
            </w:r>
            <w:r>
              <w:rPr>
                <w:rFonts w:hint="eastAsia" w:ascii="宋体" w:hAnsi="宋体" w:cs="宋体"/>
                <w:kern w:val="0"/>
                <w:szCs w:val="21"/>
              </w:rPr>
              <w:t>电压</w:t>
            </w:r>
            <w:r>
              <w:rPr>
                <w:rFonts w:hint="eastAsia" w:ascii="宋体" w:hAnsi="宋体" w:cs="宋体"/>
                <w:kern w:val="0"/>
                <w:szCs w:val="21"/>
                <w:vertAlign w:val="superscript"/>
              </w:rPr>
              <w:t>1</w:t>
            </w:r>
          </w:p>
          <w:p>
            <w:pPr>
              <w:adjustRightInd w:val="0"/>
              <w:snapToGrid w:val="0"/>
              <w:spacing w:line="320" w:lineRule="exact"/>
              <w:jc w:val="center"/>
              <w:rPr>
                <w:szCs w:val="21"/>
              </w:rPr>
            </w:pPr>
            <w:r>
              <w:rPr>
                <w:rFonts w:hint="eastAsia"/>
                <w:szCs w:val="21"/>
              </w:rPr>
              <w:t>（V）</w:t>
            </w:r>
          </w:p>
        </w:tc>
        <w:tc>
          <w:tcPr>
            <w:tcW w:w="1992" w:type="dxa"/>
            <w:vMerge w:val="restart"/>
            <w:vAlign w:val="center"/>
          </w:tcPr>
          <w:p>
            <w:pPr>
              <w:adjustRightInd w:val="0"/>
              <w:snapToGrid w:val="0"/>
              <w:spacing w:line="320" w:lineRule="exact"/>
              <w:jc w:val="center"/>
              <w:rPr>
                <w:szCs w:val="21"/>
              </w:rPr>
            </w:pPr>
            <w:r>
              <w:rPr>
                <w:rFonts w:hint="eastAsia"/>
                <w:szCs w:val="21"/>
              </w:rPr>
              <w:t>短时冲击</w:t>
            </w:r>
            <w:r>
              <w:rPr>
                <w:rFonts w:hint="eastAsia" w:ascii="宋体" w:hAnsi="宋体" w:cs="宋体"/>
                <w:kern w:val="0"/>
                <w:szCs w:val="21"/>
              </w:rPr>
              <w:t>电压</w:t>
            </w:r>
            <w:r>
              <w:rPr>
                <w:rFonts w:hint="eastAsia" w:ascii="宋体" w:hAnsi="宋体" w:cs="宋体"/>
                <w:kern w:val="0"/>
                <w:szCs w:val="21"/>
                <w:vertAlign w:val="superscript"/>
              </w:rPr>
              <w:t>1、2</w:t>
            </w:r>
            <w:r>
              <w:rPr>
                <w:rFonts w:hint="eastAsia"/>
                <w:szCs w:val="21"/>
              </w:rPr>
              <w:t>（峰值）</w:t>
            </w:r>
            <w:r>
              <w:rPr>
                <w:rFonts w:hint="eastAsia" w:ascii="宋体" w:hAnsi="宋体" w:cs="宋体"/>
                <w:kern w:val="0"/>
                <w:szCs w:val="21"/>
                <w:vertAlign w:val="superscript"/>
              </w:rPr>
              <w:t>4</w:t>
            </w:r>
          </w:p>
          <w:p>
            <w:pPr>
              <w:adjustRightInd w:val="0"/>
              <w:snapToGrid w:val="0"/>
              <w:spacing w:line="320" w:lineRule="exact"/>
              <w:jc w:val="center"/>
              <w:rPr>
                <w:szCs w:val="21"/>
              </w:rPr>
            </w:pPr>
            <w:r>
              <w:rPr>
                <w:rFonts w:hint="eastAsia"/>
                <w:szCs w:val="21"/>
              </w:rPr>
              <w:t>（V）</w:t>
            </w:r>
          </w:p>
        </w:tc>
        <w:tc>
          <w:tcPr>
            <w:tcW w:w="2162" w:type="dxa"/>
            <w:vMerge w:val="restart"/>
            <w:vAlign w:val="center"/>
          </w:tcPr>
          <w:p>
            <w:pPr>
              <w:adjustRightInd w:val="0"/>
              <w:snapToGrid w:val="0"/>
              <w:spacing w:line="320" w:lineRule="exact"/>
              <w:jc w:val="center"/>
              <w:rPr>
                <w:szCs w:val="21"/>
              </w:rPr>
            </w:pPr>
            <w:r>
              <w:rPr>
                <w:rFonts w:hint="eastAsia"/>
                <w:szCs w:val="21"/>
              </w:rPr>
              <w:t>工作</w:t>
            </w:r>
            <w:r>
              <w:rPr>
                <w:rFonts w:hint="eastAsia" w:ascii="宋体" w:hAnsi="宋体" w:cs="宋体"/>
                <w:kern w:val="0"/>
                <w:szCs w:val="21"/>
              </w:rPr>
              <w:t>电压</w:t>
            </w:r>
            <w:r>
              <w:rPr>
                <w:rFonts w:hint="eastAsia" w:ascii="宋体" w:hAnsi="宋体" w:cs="宋体"/>
                <w:kern w:val="0"/>
                <w:szCs w:val="21"/>
                <w:vertAlign w:val="superscript"/>
              </w:rPr>
              <w:t>1、2</w:t>
            </w:r>
          </w:p>
          <w:p>
            <w:pPr>
              <w:adjustRightInd w:val="0"/>
              <w:snapToGrid w:val="0"/>
              <w:spacing w:line="320" w:lineRule="exact"/>
              <w:jc w:val="center"/>
              <w:rPr>
                <w:szCs w:val="21"/>
              </w:rPr>
            </w:pPr>
            <w:r>
              <w:rPr>
                <w:rFonts w:hint="eastAsia"/>
                <w:szCs w:val="21"/>
              </w:rPr>
              <w:t>（反复出现的峰值）</w:t>
            </w:r>
            <w:r>
              <w:rPr>
                <w:rFonts w:hint="eastAsia" w:ascii="宋体" w:hAnsi="宋体" w:cs="宋体"/>
                <w:kern w:val="0"/>
                <w:szCs w:val="21"/>
                <w:vertAlign w:val="superscript"/>
              </w:rPr>
              <w:t>3</w:t>
            </w:r>
          </w:p>
          <w:p>
            <w:pPr>
              <w:adjustRightInd w:val="0"/>
              <w:snapToGrid w:val="0"/>
              <w:spacing w:line="320" w:lineRule="exact"/>
              <w:jc w:val="center"/>
              <w:rPr>
                <w:szCs w:val="21"/>
              </w:rPr>
            </w:pPr>
            <w:r>
              <w:rPr>
                <w:rFonts w:hint="eastAsia"/>
                <w:szCs w:val="21"/>
              </w:rPr>
              <w:t>（V）</w:t>
            </w:r>
          </w:p>
        </w:tc>
        <w:tc>
          <w:tcPr>
            <w:tcW w:w="2890" w:type="dxa"/>
            <w:gridSpan w:val="4"/>
          </w:tcPr>
          <w:p>
            <w:pPr>
              <w:adjustRightInd w:val="0"/>
              <w:snapToGrid w:val="0"/>
              <w:spacing w:line="320" w:lineRule="exact"/>
              <w:jc w:val="center"/>
              <w:rPr>
                <w:szCs w:val="21"/>
              </w:rPr>
            </w:pPr>
            <w:r>
              <w:rPr>
                <w:rFonts w:hint="eastAsia"/>
                <w:szCs w:val="21"/>
              </w:rPr>
              <w:t>空气中最小电气间隙（mm）</w:t>
            </w:r>
          </w:p>
          <w:p>
            <w:pPr>
              <w:adjustRightInd w:val="0"/>
              <w:snapToGrid w:val="0"/>
              <w:spacing w:line="320" w:lineRule="exact"/>
              <w:jc w:val="center"/>
              <w:rPr>
                <w:szCs w:val="21"/>
              </w:rPr>
            </w:pPr>
            <w:r>
              <w:rPr>
                <w:rFonts w:hint="eastAsia"/>
                <w:szCs w:val="21"/>
              </w:rPr>
              <w:t>2000m海拔高度以下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vMerge w:val="continue"/>
          </w:tcPr>
          <w:p>
            <w:pPr>
              <w:adjustRightInd w:val="0"/>
              <w:snapToGrid w:val="0"/>
              <w:spacing w:line="320" w:lineRule="exact"/>
              <w:jc w:val="center"/>
              <w:rPr>
                <w:szCs w:val="21"/>
              </w:rPr>
            </w:pPr>
          </w:p>
        </w:tc>
        <w:tc>
          <w:tcPr>
            <w:tcW w:w="1992" w:type="dxa"/>
            <w:vMerge w:val="continue"/>
          </w:tcPr>
          <w:p>
            <w:pPr>
              <w:adjustRightInd w:val="0"/>
              <w:snapToGrid w:val="0"/>
              <w:spacing w:line="320" w:lineRule="exact"/>
              <w:jc w:val="center"/>
              <w:rPr>
                <w:szCs w:val="21"/>
              </w:rPr>
            </w:pPr>
          </w:p>
        </w:tc>
        <w:tc>
          <w:tcPr>
            <w:tcW w:w="2162" w:type="dxa"/>
            <w:vMerge w:val="continue"/>
          </w:tcPr>
          <w:p>
            <w:pPr>
              <w:adjustRightInd w:val="0"/>
              <w:snapToGrid w:val="0"/>
              <w:spacing w:line="320" w:lineRule="exact"/>
              <w:jc w:val="center"/>
              <w:rPr>
                <w:szCs w:val="21"/>
              </w:rPr>
            </w:pPr>
          </w:p>
        </w:tc>
        <w:tc>
          <w:tcPr>
            <w:tcW w:w="2890" w:type="dxa"/>
            <w:gridSpan w:val="4"/>
          </w:tcPr>
          <w:p>
            <w:pPr>
              <w:adjustRightInd w:val="0"/>
              <w:snapToGrid w:val="0"/>
              <w:spacing w:line="320" w:lineRule="exact"/>
              <w:jc w:val="center"/>
              <w:rPr>
                <w:szCs w:val="21"/>
              </w:rPr>
            </w:pPr>
            <w:r>
              <w:rPr>
                <w:rFonts w:hint="eastAsia"/>
                <w:szCs w:val="21"/>
                <w:lang w:eastAsia="zh-CN"/>
              </w:rPr>
              <w:t>污染</w:t>
            </w:r>
            <w:r>
              <w:rPr>
                <w:rFonts w:hint="eastAsia"/>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vMerge w:val="continue"/>
          </w:tcPr>
          <w:p>
            <w:pPr>
              <w:adjustRightInd w:val="0"/>
              <w:snapToGrid w:val="0"/>
              <w:spacing w:line="320" w:lineRule="exact"/>
              <w:jc w:val="center"/>
              <w:rPr>
                <w:szCs w:val="21"/>
              </w:rPr>
            </w:pPr>
          </w:p>
        </w:tc>
        <w:tc>
          <w:tcPr>
            <w:tcW w:w="1992" w:type="dxa"/>
            <w:vMerge w:val="continue"/>
          </w:tcPr>
          <w:p>
            <w:pPr>
              <w:adjustRightInd w:val="0"/>
              <w:snapToGrid w:val="0"/>
              <w:spacing w:line="320" w:lineRule="exact"/>
              <w:jc w:val="center"/>
              <w:rPr>
                <w:szCs w:val="21"/>
              </w:rPr>
            </w:pPr>
          </w:p>
        </w:tc>
        <w:tc>
          <w:tcPr>
            <w:tcW w:w="2162" w:type="dxa"/>
            <w:vMerge w:val="continue"/>
          </w:tcPr>
          <w:p>
            <w:pPr>
              <w:adjustRightInd w:val="0"/>
              <w:snapToGrid w:val="0"/>
              <w:spacing w:line="320" w:lineRule="exact"/>
              <w:jc w:val="center"/>
              <w:rPr>
                <w:szCs w:val="21"/>
              </w:rPr>
            </w:pPr>
          </w:p>
        </w:tc>
        <w:tc>
          <w:tcPr>
            <w:tcW w:w="722" w:type="dxa"/>
          </w:tcPr>
          <w:p>
            <w:pPr>
              <w:adjustRightInd w:val="0"/>
              <w:snapToGrid w:val="0"/>
              <w:spacing w:line="320" w:lineRule="exact"/>
              <w:jc w:val="center"/>
              <w:rPr>
                <w:szCs w:val="21"/>
              </w:rPr>
            </w:pPr>
            <w:r>
              <w:rPr>
                <w:rFonts w:hint="eastAsia"/>
                <w:szCs w:val="21"/>
              </w:rPr>
              <w:t>1</w:t>
            </w:r>
          </w:p>
        </w:tc>
        <w:tc>
          <w:tcPr>
            <w:tcW w:w="722" w:type="dxa"/>
          </w:tcPr>
          <w:p>
            <w:pPr>
              <w:adjustRightInd w:val="0"/>
              <w:snapToGrid w:val="0"/>
              <w:spacing w:line="320" w:lineRule="exact"/>
              <w:jc w:val="center"/>
              <w:rPr>
                <w:szCs w:val="21"/>
              </w:rPr>
            </w:pPr>
            <w:r>
              <w:rPr>
                <w:rFonts w:hint="eastAsia"/>
                <w:szCs w:val="21"/>
              </w:rPr>
              <w:t>2</w:t>
            </w:r>
          </w:p>
        </w:tc>
        <w:tc>
          <w:tcPr>
            <w:tcW w:w="722" w:type="dxa"/>
          </w:tcPr>
          <w:p>
            <w:pPr>
              <w:adjustRightInd w:val="0"/>
              <w:snapToGrid w:val="0"/>
              <w:spacing w:line="320" w:lineRule="exact"/>
              <w:jc w:val="center"/>
              <w:rPr>
                <w:szCs w:val="21"/>
              </w:rPr>
            </w:pPr>
            <w:r>
              <w:rPr>
                <w:rFonts w:hint="eastAsia"/>
                <w:szCs w:val="21"/>
              </w:rPr>
              <w:t>3</w:t>
            </w:r>
          </w:p>
        </w:tc>
        <w:tc>
          <w:tcPr>
            <w:tcW w:w="724" w:type="dxa"/>
          </w:tcPr>
          <w:p>
            <w:pPr>
              <w:adjustRightInd w:val="0"/>
              <w:snapToGrid w:val="0"/>
              <w:spacing w:line="320" w:lineRule="exact"/>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tcPr>
          <w:p>
            <w:pPr>
              <w:adjustRightInd w:val="0"/>
              <w:snapToGrid w:val="0"/>
              <w:spacing w:line="320" w:lineRule="exact"/>
              <w:jc w:val="center"/>
              <w:rPr>
                <w:szCs w:val="21"/>
              </w:rPr>
            </w:pPr>
            <w:r>
              <w:rPr>
                <w:rFonts w:hint="eastAsia"/>
                <w:szCs w:val="21"/>
              </w:rPr>
              <w:t>20000</w:t>
            </w:r>
          </w:p>
        </w:tc>
        <w:tc>
          <w:tcPr>
            <w:tcW w:w="1992" w:type="dxa"/>
          </w:tcPr>
          <w:p>
            <w:pPr>
              <w:adjustRightInd w:val="0"/>
              <w:snapToGrid w:val="0"/>
              <w:spacing w:line="320" w:lineRule="exact"/>
              <w:jc w:val="center"/>
              <w:rPr>
                <w:szCs w:val="21"/>
              </w:rPr>
            </w:pPr>
            <w:r>
              <w:rPr>
                <w:rFonts w:hint="eastAsia"/>
                <w:szCs w:val="21"/>
              </w:rPr>
              <w:t>12000</w:t>
            </w:r>
          </w:p>
        </w:tc>
        <w:tc>
          <w:tcPr>
            <w:tcW w:w="2162" w:type="dxa"/>
          </w:tcPr>
          <w:p>
            <w:pPr>
              <w:adjustRightInd w:val="0"/>
              <w:snapToGrid w:val="0"/>
              <w:spacing w:line="320" w:lineRule="exact"/>
              <w:jc w:val="center"/>
              <w:rPr>
                <w:szCs w:val="21"/>
              </w:rPr>
            </w:pPr>
            <w:r>
              <w:rPr>
                <w:rFonts w:hint="eastAsia"/>
                <w:szCs w:val="21"/>
              </w:rPr>
              <w:t>7600</w:t>
            </w:r>
          </w:p>
        </w:tc>
        <w:tc>
          <w:tcPr>
            <w:tcW w:w="2890" w:type="dxa"/>
            <w:gridSpan w:val="4"/>
          </w:tcPr>
          <w:p>
            <w:pPr>
              <w:adjustRightInd w:val="0"/>
              <w:snapToGrid w:val="0"/>
              <w:spacing w:line="320" w:lineRule="exact"/>
              <w:jc w:val="center"/>
              <w:rPr>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tcPr>
          <w:p>
            <w:pPr>
              <w:adjustRightInd w:val="0"/>
              <w:snapToGrid w:val="0"/>
              <w:spacing w:line="320" w:lineRule="exact"/>
              <w:jc w:val="center"/>
              <w:rPr>
                <w:szCs w:val="21"/>
              </w:rPr>
            </w:pPr>
            <w:r>
              <w:rPr>
                <w:rFonts w:hint="eastAsia"/>
                <w:szCs w:val="21"/>
              </w:rPr>
              <w:t>40000</w:t>
            </w:r>
          </w:p>
        </w:tc>
        <w:tc>
          <w:tcPr>
            <w:tcW w:w="1992" w:type="dxa"/>
          </w:tcPr>
          <w:p>
            <w:pPr>
              <w:adjustRightInd w:val="0"/>
              <w:snapToGrid w:val="0"/>
              <w:spacing w:line="320" w:lineRule="exact"/>
              <w:jc w:val="center"/>
              <w:rPr>
                <w:szCs w:val="21"/>
              </w:rPr>
            </w:pPr>
            <w:r>
              <w:rPr>
                <w:rFonts w:hint="eastAsia"/>
                <w:szCs w:val="21"/>
              </w:rPr>
              <w:t>26000</w:t>
            </w:r>
          </w:p>
        </w:tc>
        <w:tc>
          <w:tcPr>
            <w:tcW w:w="2162" w:type="dxa"/>
          </w:tcPr>
          <w:p>
            <w:pPr>
              <w:adjustRightInd w:val="0"/>
              <w:snapToGrid w:val="0"/>
              <w:spacing w:line="320" w:lineRule="exact"/>
              <w:jc w:val="center"/>
              <w:rPr>
                <w:szCs w:val="21"/>
              </w:rPr>
            </w:pPr>
            <w:r>
              <w:rPr>
                <w:rFonts w:hint="eastAsia"/>
                <w:szCs w:val="21"/>
              </w:rPr>
              <w:t>16000</w:t>
            </w:r>
          </w:p>
        </w:tc>
        <w:tc>
          <w:tcPr>
            <w:tcW w:w="2890" w:type="dxa"/>
            <w:gridSpan w:val="4"/>
          </w:tcPr>
          <w:p>
            <w:pPr>
              <w:adjustRightInd w:val="0"/>
              <w:snapToGrid w:val="0"/>
              <w:spacing w:line="320" w:lineRule="exact"/>
              <w:jc w:val="center"/>
              <w:rPr>
                <w:szCs w:val="21"/>
              </w:rPr>
            </w:pPr>
            <w:r>
              <w:rPr>
                <w:rFonts w:hint="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tcPr>
          <w:p>
            <w:pPr>
              <w:adjustRightInd w:val="0"/>
              <w:snapToGrid w:val="0"/>
              <w:spacing w:line="320" w:lineRule="exact"/>
              <w:jc w:val="center"/>
              <w:rPr>
                <w:szCs w:val="21"/>
              </w:rPr>
            </w:pPr>
            <w:r>
              <w:rPr>
                <w:rFonts w:hint="eastAsia"/>
                <w:szCs w:val="21"/>
              </w:rPr>
              <w:t>60000</w:t>
            </w:r>
          </w:p>
        </w:tc>
        <w:tc>
          <w:tcPr>
            <w:tcW w:w="1992" w:type="dxa"/>
          </w:tcPr>
          <w:p>
            <w:pPr>
              <w:adjustRightInd w:val="0"/>
              <w:snapToGrid w:val="0"/>
              <w:spacing w:line="320" w:lineRule="exact"/>
              <w:jc w:val="center"/>
              <w:rPr>
                <w:szCs w:val="21"/>
              </w:rPr>
            </w:pPr>
            <w:r>
              <w:rPr>
                <w:rFonts w:hint="eastAsia"/>
                <w:szCs w:val="21"/>
              </w:rPr>
              <w:t>37000</w:t>
            </w:r>
          </w:p>
        </w:tc>
        <w:tc>
          <w:tcPr>
            <w:tcW w:w="2162" w:type="dxa"/>
          </w:tcPr>
          <w:p>
            <w:pPr>
              <w:adjustRightInd w:val="0"/>
              <w:snapToGrid w:val="0"/>
              <w:spacing w:line="320" w:lineRule="exact"/>
              <w:jc w:val="center"/>
              <w:rPr>
                <w:szCs w:val="21"/>
              </w:rPr>
            </w:pPr>
            <w:r>
              <w:rPr>
                <w:rFonts w:hint="eastAsia"/>
                <w:szCs w:val="21"/>
              </w:rPr>
              <w:t>23000</w:t>
            </w:r>
          </w:p>
        </w:tc>
        <w:tc>
          <w:tcPr>
            <w:tcW w:w="2890" w:type="dxa"/>
            <w:gridSpan w:val="4"/>
          </w:tcPr>
          <w:p>
            <w:pPr>
              <w:adjustRightInd w:val="0"/>
              <w:snapToGrid w:val="0"/>
              <w:spacing w:line="320" w:lineRule="exact"/>
              <w:jc w:val="center"/>
              <w:rPr>
                <w:szCs w:val="21"/>
              </w:rPr>
            </w:pPr>
            <w:r>
              <w:rPr>
                <w:rFonts w:hint="eastAsia"/>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tcPr>
          <w:p>
            <w:pPr>
              <w:adjustRightInd w:val="0"/>
              <w:snapToGrid w:val="0"/>
              <w:spacing w:line="320" w:lineRule="exact"/>
              <w:jc w:val="center"/>
              <w:rPr>
                <w:szCs w:val="21"/>
              </w:rPr>
            </w:pPr>
            <w:r>
              <w:rPr>
                <w:rFonts w:hint="eastAsia"/>
                <w:szCs w:val="21"/>
              </w:rPr>
              <w:t>75000</w:t>
            </w:r>
          </w:p>
        </w:tc>
        <w:tc>
          <w:tcPr>
            <w:tcW w:w="1992" w:type="dxa"/>
          </w:tcPr>
          <w:p>
            <w:pPr>
              <w:adjustRightInd w:val="0"/>
              <w:snapToGrid w:val="0"/>
              <w:spacing w:line="320" w:lineRule="exact"/>
              <w:jc w:val="center"/>
              <w:rPr>
                <w:szCs w:val="21"/>
              </w:rPr>
            </w:pPr>
            <w:r>
              <w:rPr>
                <w:rFonts w:hint="eastAsia"/>
                <w:szCs w:val="21"/>
              </w:rPr>
              <w:t>48000</w:t>
            </w:r>
          </w:p>
        </w:tc>
        <w:tc>
          <w:tcPr>
            <w:tcW w:w="2162" w:type="dxa"/>
          </w:tcPr>
          <w:p>
            <w:pPr>
              <w:adjustRightInd w:val="0"/>
              <w:snapToGrid w:val="0"/>
              <w:spacing w:line="320" w:lineRule="exact"/>
              <w:jc w:val="center"/>
              <w:rPr>
                <w:szCs w:val="21"/>
              </w:rPr>
            </w:pPr>
            <w:r>
              <w:rPr>
                <w:rFonts w:hint="eastAsia"/>
                <w:szCs w:val="21"/>
              </w:rPr>
              <w:t>30000</w:t>
            </w:r>
          </w:p>
        </w:tc>
        <w:tc>
          <w:tcPr>
            <w:tcW w:w="2890" w:type="dxa"/>
            <w:gridSpan w:val="4"/>
          </w:tcPr>
          <w:p>
            <w:pPr>
              <w:adjustRightInd w:val="0"/>
              <w:snapToGrid w:val="0"/>
              <w:spacing w:line="320" w:lineRule="exact"/>
              <w:jc w:val="center"/>
              <w:rPr>
                <w:szCs w:val="21"/>
              </w:rPr>
            </w:pPr>
            <w:r>
              <w:rPr>
                <w:rFonts w:hint="eastAsia"/>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tcPr>
          <w:p>
            <w:pPr>
              <w:adjustRightInd w:val="0"/>
              <w:snapToGrid w:val="0"/>
              <w:spacing w:line="320" w:lineRule="exact"/>
              <w:jc w:val="center"/>
              <w:rPr>
                <w:szCs w:val="21"/>
              </w:rPr>
            </w:pPr>
            <w:r>
              <w:rPr>
                <w:rFonts w:hint="eastAsia"/>
                <w:szCs w:val="21"/>
              </w:rPr>
              <w:t>95000</w:t>
            </w:r>
          </w:p>
        </w:tc>
        <w:tc>
          <w:tcPr>
            <w:tcW w:w="1992" w:type="dxa"/>
          </w:tcPr>
          <w:p>
            <w:pPr>
              <w:adjustRightInd w:val="0"/>
              <w:snapToGrid w:val="0"/>
              <w:spacing w:line="320" w:lineRule="exact"/>
              <w:jc w:val="center"/>
              <w:rPr>
                <w:szCs w:val="21"/>
              </w:rPr>
            </w:pPr>
            <w:r>
              <w:rPr>
                <w:rFonts w:hint="eastAsia"/>
                <w:szCs w:val="21"/>
              </w:rPr>
              <w:t>61000</w:t>
            </w:r>
          </w:p>
        </w:tc>
        <w:tc>
          <w:tcPr>
            <w:tcW w:w="2162" w:type="dxa"/>
          </w:tcPr>
          <w:p>
            <w:pPr>
              <w:adjustRightInd w:val="0"/>
              <w:snapToGrid w:val="0"/>
              <w:spacing w:line="320" w:lineRule="exact"/>
              <w:jc w:val="center"/>
              <w:rPr>
                <w:szCs w:val="21"/>
              </w:rPr>
            </w:pPr>
            <w:r>
              <w:rPr>
                <w:rFonts w:hint="eastAsia"/>
                <w:szCs w:val="21"/>
              </w:rPr>
              <w:t>38000</w:t>
            </w:r>
          </w:p>
        </w:tc>
        <w:tc>
          <w:tcPr>
            <w:tcW w:w="2890" w:type="dxa"/>
            <w:gridSpan w:val="4"/>
          </w:tcPr>
          <w:p>
            <w:pPr>
              <w:adjustRightInd w:val="0"/>
              <w:snapToGrid w:val="0"/>
              <w:spacing w:line="320" w:lineRule="exact"/>
              <w:jc w:val="center"/>
              <w:rPr>
                <w:szCs w:val="21"/>
              </w:rPr>
            </w:pPr>
            <w:r>
              <w:rPr>
                <w:rFonts w:hint="eastAsia"/>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tcPr>
          <w:p>
            <w:pPr>
              <w:adjustRightInd w:val="0"/>
              <w:snapToGrid w:val="0"/>
              <w:spacing w:line="320" w:lineRule="exact"/>
              <w:jc w:val="center"/>
              <w:rPr>
                <w:szCs w:val="21"/>
              </w:rPr>
            </w:pPr>
            <w:r>
              <w:rPr>
                <w:rFonts w:hint="eastAsia"/>
                <w:szCs w:val="21"/>
              </w:rPr>
              <w:t>125000</w:t>
            </w:r>
          </w:p>
        </w:tc>
        <w:tc>
          <w:tcPr>
            <w:tcW w:w="1992" w:type="dxa"/>
          </w:tcPr>
          <w:p>
            <w:pPr>
              <w:adjustRightInd w:val="0"/>
              <w:snapToGrid w:val="0"/>
              <w:spacing w:line="320" w:lineRule="exact"/>
              <w:jc w:val="center"/>
              <w:rPr>
                <w:szCs w:val="21"/>
              </w:rPr>
            </w:pPr>
            <w:r>
              <w:rPr>
                <w:rFonts w:hint="eastAsia"/>
                <w:szCs w:val="21"/>
              </w:rPr>
              <w:t>80000</w:t>
            </w:r>
          </w:p>
        </w:tc>
        <w:tc>
          <w:tcPr>
            <w:tcW w:w="2162" w:type="dxa"/>
          </w:tcPr>
          <w:p>
            <w:pPr>
              <w:adjustRightInd w:val="0"/>
              <w:snapToGrid w:val="0"/>
              <w:spacing w:line="320" w:lineRule="exact"/>
              <w:jc w:val="center"/>
              <w:rPr>
                <w:szCs w:val="21"/>
              </w:rPr>
            </w:pPr>
            <w:r>
              <w:rPr>
                <w:rFonts w:hint="eastAsia"/>
                <w:szCs w:val="21"/>
              </w:rPr>
              <w:t>50000</w:t>
            </w:r>
          </w:p>
        </w:tc>
        <w:tc>
          <w:tcPr>
            <w:tcW w:w="2890" w:type="dxa"/>
            <w:gridSpan w:val="4"/>
          </w:tcPr>
          <w:p>
            <w:pPr>
              <w:adjustRightInd w:val="0"/>
              <w:snapToGrid w:val="0"/>
              <w:spacing w:line="320" w:lineRule="exact"/>
              <w:jc w:val="center"/>
              <w:rPr>
                <w:szCs w:val="21"/>
              </w:rPr>
            </w:pPr>
            <w:r>
              <w:rPr>
                <w:rFonts w:hint="eastAsia"/>
                <w:szCs w:val="21"/>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tcPr>
          <w:p>
            <w:pPr>
              <w:adjustRightInd w:val="0"/>
              <w:snapToGrid w:val="0"/>
              <w:spacing w:line="320" w:lineRule="exact"/>
              <w:jc w:val="center"/>
              <w:rPr>
                <w:szCs w:val="21"/>
              </w:rPr>
            </w:pPr>
            <w:r>
              <w:rPr>
                <w:rFonts w:hint="eastAsia"/>
                <w:szCs w:val="21"/>
              </w:rPr>
              <w:t>145000</w:t>
            </w:r>
          </w:p>
        </w:tc>
        <w:tc>
          <w:tcPr>
            <w:tcW w:w="1992" w:type="dxa"/>
          </w:tcPr>
          <w:p>
            <w:pPr>
              <w:adjustRightInd w:val="0"/>
              <w:snapToGrid w:val="0"/>
              <w:spacing w:line="320" w:lineRule="exact"/>
              <w:jc w:val="center"/>
              <w:rPr>
                <w:szCs w:val="21"/>
              </w:rPr>
            </w:pPr>
            <w:r>
              <w:rPr>
                <w:rFonts w:hint="eastAsia"/>
                <w:szCs w:val="21"/>
              </w:rPr>
              <w:t>99000</w:t>
            </w:r>
          </w:p>
        </w:tc>
        <w:tc>
          <w:tcPr>
            <w:tcW w:w="2162" w:type="dxa"/>
          </w:tcPr>
          <w:p>
            <w:pPr>
              <w:adjustRightInd w:val="0"/>
              <w:snapToGrid w:val="0"/>
              <w:spacing w:line="320" w:lineRule="exact"/>
              <w:jc w:val="center"/>
              <w:rPr>
                <w:szCs w:val="21"/>
              </w:rPr>
            </w:pPr>
            <w:r>
              <w:rPr>
                <w:rFonts w:hint="eastAsia"/>
                <w:szCs w:val="21"/>
              </w:rPr>
              <w:t>60000</w:t>
            </w:r>
          </w:p>
        </w:tc>
        <w:tc>
          <w:tcPr>
            <w:tcW w:w="2890" w:type="dxa"/>
            <w:gridSpan w:val="4"/>
          </w:tcPr>
          <w:p>
            <w:pPr>
              <w:adjustRightInd w:val="0"/>
              <w:snapToGrid w:val="0"/>
              <w:spacing w:line="320" w:lineRule="exact"/>
              <w:jc w:val="center"/>
              <w:rPr>
                <w:szCs w:val="21"/>
              </w:rPr>
            </w:pPr>
            <w:r>
              <w:rPr>
                <w:rFonts w:hint="eastAsia"/>
                <w:szCs w:val="21"/>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tcPr>
          <w:p>
            <w:pPr>
              <w:adjustRightInd w:val="0"/>
              <w:snapToGrid w:val="0"/>
              <w:spacing w:line="320" w:lineRule="exact"/>
              <w:jc w:val="center"/>
              <w:rPr>
                <w:szCs w:val="21"/>
              </w:rPr>
            </w:pPr>
            <w:r>
              <w:rPr>
                <w:rFonts w:hint="eastAsia"/>
                <w:szCs w:val="21"/>
              </w:rPr>
              <w:t>170000</w:t>
            </w:r>
          </w:p>
        </w:tc>
        <w:tc>
          <w:tcPr>
            <w:tcW w:w="1992" w:type="dxa"/>
          </w:tcPr>
          <w:p>
            <w:pPr>
              <w:adjustRightInd w:val="0"/>
              <w:snapToGrid w:val="0"/>
              <w:spacing w:line="320" w:lineRule="exact"/>
              <w:jc w:val="center"/>
              <w:rPr>
                <w:szCs w:val="21"/>
              </w:rPr>
            </w:pPr>
            <w:r>
              <w:rPr>
                <w:rFonts w:hint="eastAsia"/>
                <w:szCs w:val="21"/>
              </w:rPr>
              <w:t>116000</w:t>
            </w:r>
          </w:p>
        </w:tc>
        <w:tc>
          <w:tcPr>
            <w:tcW w:w="2162" w:type="dxa"/>
          </w:tcPr>
          <w:p>
            <w:pPr>
              <w:adjustRightInd w:val="0"/>
              <w:snapToGrid w:val="0"/>
              <w:spacing w:line="320" w:lineRule="exact"/>
              <w:jc w:val="center"/>
              <w:rPr>
                <w:szCs w:val="21"/>
              </w:rPr>
            </w:pPr>
            <w:r>
              <w:rPr>
                <w:rFonts w:hint="eastAsia"/>
                <w:szCs w:val="21"/>
              </w:rPr>
              <w:t>70000</w:t>
            </w:r>
          </w:p>
        </w:tc>
        <w:tc>
          <w:tcPr>
            <w:tcW w:w="2890" w:type="dxa"/>
            <w:gridSpan w:val="4"/>
          </w:tcPr>
          <w:p>
            <w:pPr>
              <w:adjustRightInd w:val="0"/>
              <w:snapToGrid w:val="0"/>
              <w:spacing w:line="320" w:lineRule="exact"/>
              <w:jc w:val="center"/>
              <w:rPr>
                <w:szCs w:val="21"/>
              </w:rPr>
            </w:pPr>
            <w:r>
              <w:rPr>
                <w:rFonts w:hint="eastAsia"/>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dxa"/>
          </w:tcPr>
          <w:p>
            <w:pPr>
              <w:adjustRightInd w:val="0"/>
              <w:snapToGrid w:val="0"/>
              <w:spacing w:line="320" w:lineRule="exact"/>
              <w:jc w:val="center"/>
              <w:rPr>
                <w:szCs w:val="21"/>
              </w:rPr>
            </w:pPr>
            <w:r>
              <w:rPr>
                <w:rFonts w:hint="eastAsia"/>
                <w:szCs w:val="21"/>
              </w:rPr>
              <w:t>250000</w:t>
            </w:r>
          </w:p>
        </w:tc>
        <w:tc>
          <w:tcPr>
            <w:tcW w:w="1992" w:type="dxa"/>
          </w:tcPr>
          <w:p>
            <w:pPr>
              <w:adjustRightInd w:val="0"/>
              <w:snapToGrid w:val="0"/>
              <w:spacing w:line="320" w:lineRule="exact"/>
              <w:jc w:val="center"/>
              <w:rPr>
                <w:szCs w:val="21"/>
              </w:rPr>
            </w:pPr>
            <w:r>
              <w:rPr>
                <w:rFonts w:hint="eastAsia"/>
                <w:szCs w:val="21"/>
              </w:rPr>
              <w:t>170000</w:t>
            </w:r>
          </w:p>
        </w:tc>
        <w:tc>
          <w:tcPr>
            <w:tcW w:w="2162" w:type="dxa"/>
          </w:tcPr>
          <w:p>
            <w:pPr>
              <w:adjustRightInd w:val="0"/>
              <w:snapToGrid w:val="0"/>
              <w:spacing w:line="320" w:lineRule="exact"/>
              <w:jc w:val="center"/>
              <w:rPr>
                <w:szCs w:val="21"/>
              </w:rPr>
            </w:pPr>
            <w:r>
              <w:rPr>
                <w:rFonts w:hint="eastAsia"/>
                <w:szCs w:val="21"/>
              </w:rPr>
              <w:t>103000</w:t>
            </w:r>
          </w:p>
        </w:tc>
        <w:tc>
          <w:tcPr>
            <w:tcW w:w="2890" w:type="dxa"/>
            <w:gridSpan w:val="4"/>
          </w:tcPr>
          <w:p>
            <w:pPr>
              <w:adjustRightInd w:val="0"/>
              <w:snapToGrid w:val="0"/>
              <w:spacing w:line="320" w:lineRule="exact"/>
              <w:jc w:val="center"/>
              <w:rPr>
                <w:szCs w:val="21"/>
              </w:rPr>
            </w:pPr>
            <w:r>
              <w:rPr>
                <w:rFonts w:hint="eastAsia"/>
                <w:szCs w:val="2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26" w:type="dxa"/>
            <w:gridSpan w:val="7"/>
          </w:tcPr>
          <w:p>
            <w:pPr>
              <w:adjustRightInd w:val="0"/>
              <w:snapToGrid w:val="0"/>
              <w:spacing w:line="320" w:lineRule="exact"/>
              <w:rPr>
                <w:szCs w:val="21"/>
              </w:rPr>
            </w:pPr>
            <w:r>
              <w:rPr>
                <w:rFonts w:hint="eastAsia"/>
                <w:szCs w:val="21"/>
                <w:lang w:eastAsia="zh-CN"/>
              </w:rPr>
              <w:t>注</w:t>
            </w:r>
            <w:r>
              <w:rPr>
                <w:rFonts w:hint="eastAsia"/>
                <w:szCs w:val="21"/>
              </w:rPr>
              <w:t>1</w:t>
            </w:r>
            <w:r>
              <w:rPr>
                <w:rFonts w:hint="eastAsia"/>
                <w:szCs w:val="21"/>
                <w:lang w:eastAsia="zh-CN"/>
              </w:rPr>
              <w:t>：</w:t>
            </w:r>
            <w:r>
              <w:rPr>
                <w:rFonts w:hint="eastAsia"/>
                <w:szCs w:val="21"/>
              </w:rPr>
              <w:t xml:space="preserve"> 为其他非常见电压插值是允许的；</w:t>
            </w:r>
          </w:p>
          <w:p>
            <w:pPr>
              <w:adjustRightInd w:val="0"/>
              <w:snapToGrid w:val="0"/>
              <w:spacing w:line="320" w:lineRule="exact"/>
              <w:rPr>
                <w:szCs w:val="21"/>
              </w:rPr>
            </w:pPr>
            <w:r>
              <w:rPr>
                <w:rFonts w:hint="eastAsia"/>
                <w:szCs w:val="21"/>
                <w:lang w:eastAsia="zh-CN"/>
              </w:rPr>
              <w:t>注</w:t>
            </w:r>
            <w:r>
              <w:rPr>
                <w:rFonts w:hint="eastAsia"/>
                <w:szCs w:val="21"/>
              </w:rPr>
              <w:t>2</w:t>
            </w:r>
            <w:r>
              <w:rPr>
                <w:rFonts w:hint="eastAsia"/>
                <w:szCs w:val="21"/>
                <w:lang w:eastAsia="zh-CN"/>
              </w:rPr>
              <w:t>：</w:t>
            </w:r>
            <w:r>
              <w:rPr>
                <w:rFonts w:hint="eastAsia"/>
                <w:szCs w:val="21"/>
              </w:rPr>
              <w:t xml:space="preserve"> 当短时过电压和工作电压的电气间隙被测定，插值是允许的；</w:t>
            </w:r>
          </w:p>
          <w:p>
            <w:pPr>
              <w:adjustRightInd w:val="0"/>
              <w:snapToGrid w:val="0"/>
              <w:spacing w:line="320" w:lineRule="exact"/>
              <w:rPr>
                <w:szCs w:val="21"/>
              </w:rPr>
            </w:pPr>
            <w:r>
              <w:rPr>
                <w:rFonts w:hint="eastAsia"/>
                <w:szCs w:val="21"/>
                <w:lang w:eastAsia="zh-CN"/>
              </w:rPr>
              <w:t>注</w:t>
            </w:r>
            <w:r>
              <w:rPr>
                <w:rFonts w:hint="eastAsia"/>
                <w:szCs w:val="21"/>
              </w:rPr>
              <w:t>3</w:t>
            </w:r>
            <w:r>
              <w:rPr>
                <w:rFonts w:hint="eastAsia"/>
                <w:szCs w:val="21"/>
                <w:lang w:eastAsia="zh-CN"/>
              </w:rPr>
              <w:t>：</w:t>
            </w:r>
            <w:r>
              <w:rPr>
                <w:rFonts w:hint="eastAsia"/>
                <w:szCs w:val="21"/>
              </w:rPr>
              <w:t xml:space="preserve"> 这个电压大约是击穿相关间隙所需电压的0.8倍；</w:t>
            </w:r>
          </w:p>
          <w:p>
            <w:pPr>
              <w:adjustRightInd w:val="0"/>
              <w:snapToGrid w:val="0"/>
              <w:spacing w:line="320" w:lineRule="exact"/>
              <w:rPr>
                <w:szCs w:val="21"/>
              </w:rPr>
            </w:pPr>
            <w:r>
              <w:rPr>
                <w:rFonts w:hint="eastAsia"/>
                <w:szCs w:val="21"/>
                <w:lang w:eastAsia="zh-CN"/>
              </w:rPr>
              <w:t>注</w:t>
            </w:r>
            <w:r>
              <w:rPr>
                <w:rFonts w:hint="eastAsia"/>
                <w:szCs w:val="21"/>
              </w:rPr>
              <w:t>4</w:t>
            </w:r>
            <w:r>
              <w:rPr>
                <w:rFonts w:hint="eastAsia"/>
                <w:szCs w:val="21"/>
                <w:lang w:eastAsia="zh-CN"/>
              </w:rPr>
              <w:t>：</w:t>
            </w:r>
            <w:r>
              <w:rPr>
                <w:rFonts w:hint="eastAsia"/>
                <w:szCs w:val="21"/>
              </w:rPr>
              <w:t xml:space="preserve"> 只适用于确定环境和电路之间的绝缘。</w:t>
            </w:r>
          </w:p>
        </w:tc>
      </w:tr>
    </w:tbl>
    <w:p>
      <w:pPr>
        <w:spacing w:line="320" w:lineRule="exact"/>
        <w:outlineLvl w:val="2"/>
        <w:rPr>
          <w:rFonts w:hint="eastAsia" w:ascii="宋体" w:hAnsi="宋体" w:eastAsia="黑体" w:cs="宋体"/>
          <w:kern w:val="0"/>
          <w:szCs w:val="21"/>
          <w:lang w:eastAsia="zh-CN"/>
        </w:rPr>
      </w:pPr>
      <w:bookmarkStart w:id="150" w:name="_Toc6011_WPSOffice_Level3"/>
      <w:r>
        <w:rPr>
          <w:rFonts w:hint="eastAsia" w:ascii="黑体" w:hAnsi="黑体" w:eastAsia="黑体"/>
          <w:color w:val="000000"/>
          <w:szCs w:val="21"/>
        </w:rPr>
        <w:t>7.5.</w:t>
      </w:r>
      <w:r>
        <w:rPr>
          <w:rFonts w:hint="eastAsia" w:ascii="黑体" w:hAnsi="黑体" w:eastAsia="黑体"/>
          <w:color w:val="000000"/>
          <w:szCs w:val="21"/>
          <w:lang w:val="en-US" w:eastAsia="zh-CN"/>
        </w:rPr>
        <w:t>3</w:t>
      </w:r>
      <w:r>
        <w:rPr>
          <w:rFonts w:hint="eastAsia" w:ascii="黑体" w:hAnsi="黑体" w:eastAsia="黑体"/>
          <w:color w:val="000000"/>
          <w:szCs w:val="21"/>
        </w:rPr>
        <w:t xml:space="preserve">  </w:t>
      </w:r>
      <w:r>
        <w:rPr>
          <w:rFonts w:hint="eastAsia" w:ascii="黑体" w:hAnsi="黑体" w:eastAsia="黑体"/>
          <w:color w:val="000000"/>
          <w:szCs w:val="21"/>
          <w:lang w:eastAsia="zh-CN"/>
        </w:rPr>
        <w:t>爬电距离</w:t>
      </w:r>
    </w:p>
    <w:p>
      <w:pPr>
        <w:spacing w:line="320" w:lineRule="exact"/>
        <w:ind w:firstLine="420"/>
        <w:rPr>
          <w:rFonts w:hint="eastAsia" w:ascii="宋体" w:hAnsi="宋体" w:cs="宋体"/>
          <w:color w:val="auto"/>
          <w:kern w:val="0"/>
          <w:szCs w:val="21"/>
          <w:lang w:val="en-US" w:eastAsia="zh-CN"/>
        </w:rPr>
      </w:pPr>
      <w:r>
        <w:rPr>
          <w:rFonts w:hint="eastAsia" w:ascii="黑体" w:hAnsi="黑体" w:eastAsia="黑体"/>
          <w:color w:val="000000"/>
          <w:szCs w:val="21"/>
          <w:lang w:val="en-US" w:eastAsia="zh-CN"/>
        </w:rPr>
        <w:t>参考</w:t>
      </w:r>
      <w:r>
        <w:rPr>
          <w:rFonts w:ascii="宋体" w:hAnsi="宋体" w:cs="宋体"/>
          <w:color w:val="auto"/>
          <w:kern w:val="0"/>
          <w:szCs w:val="21"/>
        </w:rPr>
        <w:t>NB/T 32004-201</w:t>
      </w:r>
      <w:r>
        <w:rPr>
          <w:rFonts w:hint="eastAsia" w:ascii="宋体" w:hAnsi="宋体" w:cs="宋体"/>
          <w:color w:val="auto"/>
          <w:kern w:val="0"/>
          <w:szCs w:val="21"/>
        </w:rPr>
        <w:t>8</w:t>
      </w:r>
      <w:r>
        <w:rPr>
          <w:rFonts w:ascii="宋体" w:hAnsi="宋体" w:cs="宋体"/>
          <w:color w:val="auto"/>
          <w:kern w:val="0"/>
          <w:szCs w:val="21"/>
        </w:rPr>
        <w:t>《光伏发电并网</w:t>
      </w:r>
      <w:r>
        <w:rPr>
          <w:rFonts w:hint="eastAsia" w:ascii="宋体" w:hAnsi="宋体" w:cs="宋体"/>
          <w:color w:val="auto"/>
          <w:kern w:val="0"/>
          <w:szCs w:val="21"/>
        </w:rPr>
        <w:t>逆变器</w:t>
      </w:r>
      <w:r>
        <w:rPr>
          <w:rFonts w:ascii="宋体" w:hAnsi="宋体" w:cs="宋体"/>
          <w:color w:val="auto"/>
          <w:kern w:val="0"/>
          <w:szCs w:val="21"/>
        </w:rPr>
        <w:t>技术规范》</w:t>
      </w:r>
      <w:r>
        <w:rPr>
          <w:rFonts w:hint="eastAsia" w:ascii="宋体" w:hAnsi="宋体" w:cs="宋体"/>
          <w:color w:val="auto"/>
          <w:kern w:val="0"/>
          <w:szCs w:val="21"/>
          <w:lang w:val="en-US" w:eastAsia="zh-CN"/>
        </w:rPr>
        <w:t>6.2.3.4的表8，功能绝缘、基本绝缘和附件绝缘的爬电距离要满足表6所示最小爬电距离的要求。加强绝缘的爬电距离为表6中数值的2倍。当表6中规定的爬电距离小于前文所述的电气间隙时，爬电距离应至少不小于上文规定的电气间隙值。</w:t>
      </w:r>
    </w:p>
    <w:p>
      <w:pPr>
        <w:spacing w:line="320" w:lineRule="exact"/>
        <w:ind w:firstLine="42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爬电距离按照表6规定的对应于跨界爬电距离两端的实际工作电压（长期电压有效值）予以确定，允许使用插入值确定中间电压的爬电距离。应使用线性插入法求插入值，并将所得值的位数圆整到表中值的相同位数。</w:t>
      </w:r>
    </w:p>
    <w:p>
      <w:pPr>
        <w:spacing w:line="320" w:lineRule="exact"/>
        <w:ind w:firstLine="42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根据GB/T 4207中相比漏电起痕指数（CTI），将绝缘材料划分为4组：</w:t>
      </w:r>
    </w:p>
    <w:p>
      <w:pPr>
        <w:spacing w:line="320" w:lineRule="exact"/>
        <w:ind w:firstLine="42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——绝缘材料组别</w:t>
      </w:r>
      <w:r>
        <w:rPr>
          <w:rFonts w:hint="eastAsia" w:ascii="宋体" w:hAnsi="宋体" w:eastAsia="宋体" w:cs="宋体"/>
          <w:color w:val="auto"/>
          <w:kern w:val="0"/>
          <w:szCs w:val="21"/>
          <w:lang w:val="en-US" w:eastAsia="zh-CN"/>
        </w:rPr>
        <w:t>Ⅰ</w:t>
      </w:r>
      <w:r>
        <w:rPr>
          <w:rFonts w:hint="eastAsia" w:ascii="宋体" w:hAnsi="宋体" w:cs="宋体"/>
          <w:color w:val="auto"/>
          <w:kern w:val="0"/>
          <w:szCs w:val="21"/>
          <w:lang w:val="en-US" w:eastAsia="zh-CN"/>
        </w:rPr>
        <w:t xml:space="preserve">     CTI</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600；</w:t>
      </w:r>
    </w:p>
    <w:p>
      <w:pPr>
        <w:spacing w:line="320" w:lineRule="exact"/>
        <w:ind w:firstLine="42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——绝缘材料组别</w:t>
      </w:r>
      <w:r>
        <w:rPr>
          <w:rFonts w:hint="eastAsia" w:ascii="宋体" w:hAnsi="宋体" w:eastAsia="宋体" w:cs="宋体"/>
          <w:color w:val="auto"/>
          <w:kern w:val="0"/>
          <w:szCs w:val="21"/>
          <w:lang w:val="en-US" w:eastAsia="zh-CN"/>
        </w:rPr>
        <w:t>Ⅱ</w:t>
      </w:r>
      <w:r>
        <w:rPr>
          <w:rFonts w:hint="eastAsia" w:ascii="宋体" w:hAnsi="宋体" w:cs="宋体"/>
          <w:color w:val="auto"/>
          <w:kern w:val="0"/>
          <w:szCs w:val="21"/>
          <w:lang w:val="en-US" w:eastAsia="zh-CN"/>
        </w:rPr>
        <w:t xml:space="preserve">     CTI</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400；</w:t>
      </w:r>
    </w:p>
    <w:p>
      <w:pPr>
        <w:spacing w:line="320" w:lineRule="exact"/>
        <w:ind w:firstLine="42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——绝缘材料组别</w:t>
      </w:r>
      <w:r>
        <w:rPr>
          <w:rFonts w:hint="eastAsia" w:ascii="宋体" w:hAnsi="宋体" w:eastAsia="宋体" w:cs="宋体"/>
          <w:color w:val="auto"/>
          <w:kern w:val="0"/>
          <w:szCs w:val="21"/>
          <w:lang w:val="en-US" w:eastAsia="zh-CN"/>
        </w:rPr>
        <w:t>Ⅲ</w:t>
      </w:r>
      <w:r>
        <w:rPr>
          <w:rFonts w:hint="eastAsia" w:ascii="宋体" w:hAnsi="宋体" w:cs="宋体"/>
          <w:color w:val="auto"/>
          <w:kern w:val="0"/>
          <w:szCs w:val="21"/>
          <w:lang w:val="en-US" w:eastAsia="zh-CN"/>
        </w:rPr>
        <w:t>a    CTI</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175；</w:t>
      </w:r>
    </w:p>
    <w:p>
      <w:pPr>
        <w:spacing w:line="320" w:lineRule="exact"/>
        <w:ind w:firstLine="42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——绝缘材料组别</w:t>
      </w:r>
      <w:r>
        <w:rPr>
          <w:rFonts w:hint="eastAsia" w:ascii="宋体" w:hAnsi="宋体" w:eastAsia="宋体" w:cs="宋体"/>
          <w:color w:val="auto"/>
          <w:kern w:val="0"/>
          <w:szCs w:val="21"/>
          <w:lang w:val="en-US" w:eastAsia="zh-CN"/>
        </w:rPr>
        <w:t>Ⅲ</w:t>
      </w:r>
      <w:r>
        <w:rPr>
          <w:rFonts w:hint="eastAsia" w:ascii="宋体" w:hAnsi="宋体" w:cs="宋体"/>
          <w:color w:val="auto"/>
          <w:kern w:val="0"/>
          <w:szCs w:val="21"/>
          <w:lang w:val="en-US" w:eastAsia="zh-CN"/>
        </w:rPr>
        <w:t>b    CTI</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100。</w:t>
      </w:r>
    </w:p>
    <w:p>
      <w:pPr>
        <w:spacing w:line="320" w:lineRule="exact"/>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表6  最小爬电距离</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728"/>
        <w:gridCol w:w="728"/>
        <w:gridCol w:w="728"/>
        <w:gridCol w:w="728"/>
        <w:gridCol w:w="729"/>
        <w:gridCol w:w="729"/>
        <w:gridCol w:w="729"/>
        <w:gridCol w:w="729"/>
        <w:gridCol w:w="729"/>
        <w:gridCol w:w="729"/>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6</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7</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8</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9</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11</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工作电压，交流电压有效值或直流电压V</w:t>
            </w:r>
          </w:p>
        </w:tc>
        <w:tc>
          <w:tcPr>
            <w:tcW w:w="145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PWBs</w:t>
            </w:r>
          </w:p>
        </w:tc>
        <w:tc>
          <w:tcPr>
            <w:tcW w:w="6559"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其他绝缘体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145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污染等级</w:t>
            </w:r>
          </w:p>
        </w:tc>
        <w:tc>
          <w:tcPr>
            <w:tcW w:w="6559"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污染等级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w:t>
            </w:r>
          </w:p>
        </w:tc>
        <w:tc>
          <w:tcPr>
            <w:tcW w:w="7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7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w:t>
            </w:r>
          </w:p>
        </w:tc>
        <w:tc>
          <w:tcPr>
            <w:tcW w:w="291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291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91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绝缘材料组别</w:t>
            </w:r>
          </w:p>
        </w:tc>
        <w:tc>
          <w:tcPr>
            <w:tcW w:w="291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绝缘材料组别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Ⅰ</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Ⅱ</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Ⅲa</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Ⅲb</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Ⅰ</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Ⅱ</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Ⅲa</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Ⅲb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320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0.75</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1.6</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0.75</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1.6</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2.2</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3.2</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4.5</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400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2.8</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5.6</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500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1.3</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2.5</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1.3</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2.5</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3.6</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6.3</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7.1</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630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1.8</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3.2</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1.8</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3.2</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4.5</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6.3</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8.0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9.0</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800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2.4</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2.4</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5.6</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8.0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11</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12.5</w:t>
            </w:r>
          </w:p>
        </w:tc>
        <w:tc>
          <w:tcPr>
            <w:tcW w:w="72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eastAsia="zh-CN"/>
              </w:rPr>
            </w:pPr>
            <w:r>
              <w:rPr>
                <w:rFonts w:hint="eastAsia" w:cs="Times New Roman"/>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1000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3.2</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3.2</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7.1</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12.5</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14</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16</w:t>
            </w: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1250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4.2</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6.3</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4.2</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6.3</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9</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12.5</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16</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18</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20</w:t>
            </w: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1600</w:t>
            </w:r>
          </w:p>
        </w:tc>
        <w:tc>
          <w:tcPr>
            <w:tcW w:w="1456"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r>
              <w:rPr>
                <w:rFonts w:hint="eastAsia" w:cs="Times New Roman"/>
                <w:szCs w:val="21"/>
                <w:lang w:val="en-US" w:eastAsia="zh-CN"/>
              </w:rPr>
              <w:t>b</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5.6</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8.0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11</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16</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22</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25</w:t>
            </w: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2000</w:t>
            </w:r>
          </w:p>
        </w:tc>
        <w:tc>
          <w:tcPr>
            <w:tcW w:w="145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7.5</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14</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25</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28</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32</w:t>
            </w: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2500</w:t>
            </w:r>
          </w:p>
        </w:tc>
        <w:tc>
          <w:tcPr>
            <w:tcW w:w="145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12.5</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18</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25</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32</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36</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40</w:t>
            </w: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3200</w:t>
            </w:r>
          </w:p>
        </w:tc>
        <w:tc>
          <w:tcPr>
            <w:tcW w:w="145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12.5</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16</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22</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32</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45</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50</w:t>
            </w: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4000</w:t>
            </w:r>
          </w:p>
        </w:tc>
        <w:tc>
          <w:tcPr>
            <w:tcW w:w="145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16</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28</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56</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63</w:t>
            </w: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5000</w:t>
            </w:r>
          </w:p>
        </w:tc>
        <w:tc>
          <w:tcPr>
            <w:tcW w:w="145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25</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36</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63</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71</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80</w:t>
            </w: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6300</w:t>
            </w:r>
          </w:p>
        </w:tc>
        <w:tc>
          <w:tcPr>
            <w:tcW w:w="145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25</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32</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45</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63</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80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90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100</w:t>
            </w: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8000</w:t>
            </w:r>
          </w:p>
        </w:tc>
        <w:tc>
          <w:tcPr>
            <w:tcW w:w="145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32</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56</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81</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110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125</w:t>
            </w: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10000</w:t>
            </w:r>
          </w:p>
        </w:tc>
        <w:tc>
          <w:tcPr>
            <w:tcW w:w="145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71</w:t>
            </w:r>
          </w:p>
        </w:tc>
        <w:tc>
          <w:tcPr>
            <w:tcW w:w="14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125</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140</w:t>
            </w: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160</w:t>
            </w: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2" w:type="dxa"/>
            <w:gridSpan w:val="12"/>
            <w:vAlign w:val="center"/>
          </w:tcPr>
          <w:p>
            <w:pPr>
              <w:keepNext w:val="0"/>
              <w:keepLines w:val="0"/>
              <w:pageBreakBefore w:val="0"/>
              <w:widowControl w:val="0"/>
              <w:kinsoku/>
              <w:wordWrap/>
              <w:overflowPunct/>
              <w:topLinePunct w:val="0"/>
              <w:autoSpaceDE/>
              <w:autoSpaceDN/>
              <w:bidi w:val="0"/>
              <w:adjustRightInd/>
              <w:snapToGrid/>
              <w:spacing w:line="240" w:lineRule="auto"/>
              <w:ind w:left="672" w:leftChars="50" w:hanging="567" w:hangingChars="270"/>
              <w:textAlignment w:val="auto"/>
              <w:rPr>
                <w:rFonts w:ascii="Times New Roman" w:hAnsi="Times New Roman" w:eastAsia="宋体" w:cs="Times New Roman"/>
                <w:szCs w:val="21"/>
              </w:rPr>
            </w:pPr>
            <w:r>
              <w:rPr>
                <w:rFonts w:ascii="Times New Roman" w:hAnsi="Times New Roman" w:eastAsia="宋体" w:cs="Times New Roman"/>
                <w:szCs w:val="21"/>
              </w:rPr>
              <w:t>注1：第2、3列不仅适用于PWB上的元器件和零部件，而且还适用于公差控制相当的其他元器件和零部件的爬电距离。</w:t>
            </w:r>
          </w:p>
          <w:p>
            <w:pPr>
              <w:keepNext w:val="0"/>
              <w:keepLines w:val="0"/>
              <w:pageBreakBefore w:val="0"/>
              <w:widowControl w:val="0"/>
              <w:kinsoku/>
              <w:wordWrap/>
              <w:overflowPunct/>
              <w:topLinePunct w:val="0"/>
              <w:autoSpaceDE/>
              <w:autoSpaceDN/>
              <w:bidi w:val="0"/>
              <w:adjustRightInd/>
              <w:snapToGrid/>
              <w:spacing w:line="240" w:lineRule="auto"/>
              <w:ind w:left="105" w:leftChars="50"/>
              <w:textAlignment w:val="auto"/>
              <w:rPr>
                <w:rFonts w:ascii="Times New Roman" w:hAnsi="Times New Roman" w:eastAsia="宋体" w:cs="Times New Roman"/>
                <w:szCs w:val="21"/>
              </w:rPr>
            </w:pPr>
            <w:r>
              <w:rPr>
                <w:rFonts w:ascii="Times New Roman" w:hAnsi="Times New Roman" w:eastAsia="宋体" w:cs="Times New Roman"/>
                <w:szCs w:val="21"/>
              </w:rPr>
              <w:t>注2：第2、4列适用于所有材料分组。</w:t>
            </w:r>
          </w:p>
          <w:p>
            <w:pPr>
              <w:keepNext w:val="0"/>
              <w:keepLines w:val="0"/>
              <w:pageBreakBefore w:val="0"/>
              <w:widowControl w:val="0"/>
              <w:kinsoku/>
              <w:wordWrap/>
              <w:overflowPunct/>
              <w:topLinePunct w:val="0"/>
              <w:autoSpaceDE/>
              <w:autoSpaceDN/>
              <w:bidi w:val="0"/>
              <w:adjustRightInd/>
              <w:snapToGrid/>
              <w:spacing w:line="240" w:lineRule="auto"/>
              <w:ind w:left="105" w:leftChars="50"/>
              <w:textAlignment w:val="auto"/>
              <w:rPr>
                <w:rFonts w:ascii="Times New Roman" w:hAnsi="Times New Roman" w:eastAsia="宋体" w:cs="Times New Roman"/>
                <w:szCs w:val="21"/>
              </w:rPr>
            </w:pPr>
            <w:r>
              <w:rPr>
                <w:rFonts w:ascii="Times New Roman" w:hAnsi="Times New Roman" w:eastAsia="宋体" w:cs="Times New Roman"/>
                <w:szCs w:val="21"/>
              </w:rPr>
              <w:t>注3：第三列适用于除Ⅲb以外的所有其他材料分组。</w:t>
            </w:r>
          </w:p>
          <w:p>
            <w:pPr>
              <w:keepNext w:val="0"/>
              <w:keepLines w:val="0"/>
              <w:pageBreakBefore w:val="0"/>
              <w:widowControl w:val="0"/>
              <w:kinsoku/>
              <w:wordWrap/>
              <w:overflowPunct/>
              <w:topLinePunct w:val="0"/>
              <w:autoSpaceDE/>
              <w:autoSpaceDN/>
              <w:bidi w:val="0"/>
              <w:adjustRightInd/>
              <w:snapToGrid/>
              <w:spacing w:line="240" w:lineRule="auto"/>
              <w:ind w:left="105" w:leftChars="50"/>
              <w:textAlignment w:val="auto"/>
              <w:rPr>
                <w:rFonts w:ascii="Times New Roman" w:hAnsi="Times New Roman" w:eastAsia="宋体" w:cs="Times New Roman"/>
                <w:szCs w:val="21"/>
              </w:rPr>
            </w:pPr>
            <w:r>
              <w:rPr>
                <w:rFonts w:ascii="Times New Roman" w:hAnsi="Times New Roman" w:eastAsia="宋体" w:cs="Times New Roman"/>
                <w:szCs w:val="21"/>
              </w:rPr>
              <w:t>注4：允许插值。</w:t>
            </w:r>
          </w:p>
          <w:p>
            <w:pPr>
              <w:keepNext w:val="0"/>
              <w:keepLines w:val="0"/>
              <w:pageBreakBefore w:val="0"/>
              <w:widowControl w:val="0"/>
              <w:kinsoku/>
              <w:wordWrap/>
              <w:overflowPunct/>
              <w:topLinePunct w:val="0"/>
              <w:autoSpaceDE/>
              <w:autoSpaceDN/>
              <w:bidi w:val="0"/>
              <w:adjustRightInd/>
              <w:snapToGrid/>
              <w:spacing w:line="240" w:lineRule="auto"/>
              <w:ind w:left="105" w:leftChars="50"/>
              <w:textAlignment w:val="auto"/>
              <w:rPr>
                <w:rFonts w:ascii="Times New Roman" w:hAnsi="Times New Roman" w:eastAsia="宋体" w:cs="Times New Roman"/>
                <w:szCs w:val="21"/>
              </w:rPr>
            </w:pPr>
            <w:r>
              <w:rPr>
                <w:rFonts w:ascii="Times New Roman" w:hAnsi="Times New Roman" w:eastAsia="宋体" w:cs="Times New Roman"/>
                <w:szCs w:val="21"/>
              </w:rPr>
              <w:t>a 污染等级为3，电压在630V以上，一般推荐使用Ⅲb组绝缘材料。</w:t>
            </w:r>
          </w:p>
          <w:p>
            <w:pPr>
              <w:keepNext w:val="0"/>
              <w:keepLines w:val="0"/>
              <w:pageBreakBefore w:val="0"/>
              <w:widowControl w:val="0"/>
              <w:kinsoku/>
              <w:wordWrap/>
              <w:overflowPunct/>
              <w:topLinePunct w:val="0"/>
              <w:autoSpaceDE/>
              <w:autoSpaceDN/>
              <w:bidi w:val="0"/>
              <w:adjustRightInd/>
              <w:snapToGrid/>
              <w:spacing w:line="240" w:lineRule="auto"/>
              <w:ind w:left="105" w:leftChars="50"/>
              <w:textAlignment w:val="auto"/>
              <w:rPr>
                <w:rFonts w:ascii="Times New Roman" w:hAnsi="Times New Roman" w:eastAsia="宋体" w:cs="Times New Roman"/>
                <w:szCs w:val="21"/>
              </w:rPr>
            </w:pPr>
            <w:r>
              <w:rPr>
                <w:rFonts w:ascii="Times New Roman" w:hAnsi="Times New Roman" w:eastAsia="宋体" w:cs="Times New Roman"/>
                <w:szCs w:val="21"/>
              </w:rPr>
              <w:t>b 电压在1250V以上的采用第4列~第11列的适当数值。</w:t>
            </w:r>
          </w:p>
        </w:tc>
      </w:tr>
    </w:tbl>
    <w:p>
      <w:pPr>
        <w:ind w:firstLine="420"/>
        <w:rPr>
          <w:rFonts w:hint="eastAsia" w:ascii="宋体" w:hAnsi="宋体"/>
          <w:color w:val="000000"/>
          <w:szCs w:val="21"/>
          <w:lang w:val="en-US" w:eastAsia="zh-CN"/>
        </w:rPr>
      </w:pPr>
      <w:r>
        <w:rPr>
          <w:rFonts w:hint="eastAsia"/>
          <w:lang w:val="en-US" w:eastAsia="zh-CN"/>
        </w:rPr>
        <w:t>对于大于DC10kV的直流电压，其爬电距离参考</w:t>
      </w:r>
      <w:r>
        <w:rPr>
          <w:rFonts w:hint="eastAsia" w:ascii="宋体" w:hAnsi="宋体"/>
          <w:color w:val="000000"/>
          <w:szCs w:val="21"/>
        </w:rPr>
        <w:t>GB50060-2008</w:t>
      </w:r>
      <w:r>
        <w:rPr>
          <w:rFonts w:hint="eastAsia" w:ascii="宋体" w:hAnsi="宋体"/>
          <w:color w:val="000000"/>
          <w:szCs w:val="21"/>
          <w:lang w:eastAsia="zh-CN"/>
        </w:rPr>
        <w:t>《</w:t>
      </w:r>
      <w:r>
        <w:rPr>
          <w:rFonts w:hint="eastAsia" w:ascii="宋体" w:hAnsi="宋体"/>
          <w:color w:val="000000"/>
          <w:szCs w:val="21"/>
          <w:lang w:val="en-US" w:eastAsia="zh-CN"/>
        </w:rPr>
        <w:t>3</w:t>
      </w:r>
      <w:r>
        <w:rPr>
          <w:rFonts w:hint="default" w:ascii="Times New Roman" w:hAnsi="Times New Roman" w:cs="Times New Roman"/>
          <w:color w:val="000000"/>
          <w:szCs w:val="21"/>
          <w:lang w:val="en-US" w:eastAsia="zh-CN"/>
        </w:rPr>
        <w:t>~</w:t>
      </w:r>
      <w:r>
        <w:rPr>
          <w:rFonts w:hint="eastAsia" w:ascii="宋体" w:hAnsi="宋体"/>
          <w:color w:val="000000"/>
          <w:szCs w:val="21"/>
          <w:lang w:val="en-US" w:eastAsia="zh-CN"/>
        </w:rPr>
        <w:t>110kV高压配电装置设计规范</w:t>
      </w:r>
      <w:r>
        <w:rPr>
          <w:rFonts w:hint="eastAsia" w:ascii="宋体" w:hAnsi="宋体"/>
          <w:color w:val="000000"/>
          <w:szCs w:val="21"/>
          <w:lang w:eastAsia="zh-CN"/>
        </w:rPr>
        <w:t>》中</w:t>
      </w:r>
      <w:r>
        <w:rPr>
          <w:rFonts w:hint="eastAsia" w:ascii="宋体" w:hAnsi="宋体"/>
          <w:color w:val="000000"/>
          <w:szCs w:val="21"/>
        </w:rPr>
        <w:t>表B.0.2</w:t>
      </w:r>
      <w:r>
        <w:rPr>
          <w:rFonts w:hint="eastAsia" w:ascii="宋体" w:hAnsi="宋体"/>
          <w:color w:val="000000"/>
          <w:szCs w:val="21"/>
          <w:lang w:eastAsia="zh-CN"/>
        </w:rPr>
        <w:t>，如表</w:t>
      </w:r>
      <w:r>
        <w:rPr>
          <w:rFonts w:hint="eastAsia" w:ascii="宋体" w:hAnsi="宋体"/>
          <w:color w:val="000000"/>
          <w:szCs w:val="21"/>
          <w:lang w:val="en-US" w:eastAsia="zh-CN"/>
        </w:rPr>
        <w:t>7所示。</w:t>
      </w:r>
    </w:p>
    <w:p>
      <w:pPr>
        <w:adjustRightInd w:val="0"/>
        <w:snapToGrid w:val="0"/>
        <w:spacing w:line="320" w:lineRule="exact"/>
        <w:jc w:val="center"/>
        <w:rPr>
          <w:kern w:val="0"/>
          <w:szCs w:val="21"/>
        </w:rPr>
      </w:pPr>
      <w:r>
        <w:rPr>
          <w:rFonts w:hint="eastAsia"/>
          <w:kern w:val="0"/>
          <w:szCs w:val="21"/>
        </w:rPr>
        <w:t>表</w:t>
      </w:r>
      <w:r>
        <w:rPr>
          <w:rFonts w:hint="eastAsia"/>
          <w:kern w:val="0"/>
          <w:szCs w:val="21"/>
          <w:lang w:val="en-US" w:eastAsia="zh-CN"/>
        </w:rPr>
        <w:t>7</w:t>
      </w:r>
      <w:r>
        <w:rPr>
          <w:rFonts w:hint="eastAsia"/>
          <w:kern w:val="0"/>
          <w:szCs w:val="21"/>
        </w:rPr>
        <w:t xml:space="preserve"> </w:t>
      </w:r>
      <w:r>
        <w:rPr>
          <w:kern w:val="0"/>
          <w:szCs w:val="21"/>
        </w:rPr>
        <w:t xml:space="preserve"> </w:t>
      </w:r>
      <w:r>
        <w:rPr>
          <w:rFonts w:hint="eastAsia"/>
          <w:kern w:val="0"/>
          <w:szCs w:val="21"/>
        </w:rPr>
        <w:t>各级污秽等级下的爬电比距分级数值</w:t>
      </w:r>
    </w:p>
    <w:tbl>
      <w:tblPr>
        <w:tblStyle w:val="14"/>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756"/>
        <w:gridCol w:w="3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5" w:type="dxa"/>
            <w:vMerge w:val="restart"/>
            <w:vAlign w:val="center"/>
          </w:tcPr>
          <w:p>
            <w:pPr>
              <w:adjustRightInd w:val="0"/>
              <w:snapToGrid w:val="0"/>
              <w:spacing w:line="240" w:lineRule="auto"/>
              <w:jc w:val="center"/>
              <w:rPr>
                <w:kern w:val="0"/>
                <w:szCs w:val="21"/>
              </w:rPr>
            </w:pPr>
            <w:r>
              <w:rPr>
                <w:rFonts w:hint="eastAsia"/>
                <w:kern w:val="0"/>
                <w:szCs w:val="21"/>
              </w:rPr>
              <w:t>污秽等级</w:t>
            </w:r>
          </w:p>
        </w:tc>
        <w:tc>
          <w:tcPr>
            <w:tcW w:w="7263" w:type="dxa"/>
            <w:gridSpan w:val="2"/>
            <w:vAlign w:val="center"/>
          </w:tcPr>
          <w:p>
            <w:pPr>
              <w:adjustRightInd w:val="0"/>
              <w:snapToGrid w:val="0"/>
              <w:spacing w:line="240" w:lineRule="auto"/>
              <w:jc w:val="center"/>
              <w:rPr>
                <w:kern w:val="0"/>
                <w:szCs w:val="21"/>
              </w:rPr>
            </w:pPr>
            <w:r>
              <w:rPr>
                <w:rFonts w:hint="eastAsia"/>
                <w:kern w:val="0"/>
                <w:szCs w:val="21"/>
              </w:rPr>
              <w:t>爬电比距（</w:t>
            </w:r>
            <w:r>
              <w:rPr>
                <w:kern w:val="0"/>
                <w:szCs w:val="21"/>
              </w:rPr>
              <w:t>cm/kV</w:t>
            </w: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5" w:type="dxa"/>
            <w:vMerge w:val="continue"/>
            <w:vAlign w:val="center"/>
          </w:tcPr>
          <w:p>
            <w:pPr>
              <w:adjustRightInd w:val="0"/>
              <w:snapToGrid w:val="0"/>
              <w:spacing w:line="240" w:lineRule="auto"/>
              <w:jc w:val="center"/>
              <w:rPr>
                <w:kern w:val="0"/>
                <w:szCs w:val="21"/>
              </w:rPr>
            </w:pPr>
          </w:p>
        </w:tc>
        <w:tc>
          <w:tcPr>
            <w:tcW w:w="3756" w:type="dxa"/>
            <w:vAlign w:val="center"/>
          </w:tcPr>
          <w:p>
            <w:pPr>
              <w:adjustRightInd w:val="0"/>
              <w:snapToGrid w:val="0"/>
              <w:spacing w:line="240" w:lineRule="auto"/>
              <w:jc w:val="center"/>
              <w:rPr>
                <w:kern w:val="0"/>
                <w:szCs w:val="21"/>
              </w:rPr>
            </w:pPr>
            <w:r>
              <w:rPr>
                <w:rFonts w:hint="eastAsia"/>
                <w:kern w:val="0"/>
                <w:szCs w:val="21"/>
              </w:rPr>
              <w:t>线路</w:t>
            </w:r>
          </w:p>
        </w:tc>
        <w:tc>
          <w:tcPr>
            <w:tcW w:w="3507" w:type="dxa"/>
            <w:vAlign w:val="center"/>
          </w:tcPr>
          <w:p>
            <w:pPr>
              <w:adjustRightInd w:val="0"/>
              <w:snapToGrid w:val="0"/>
              <w:spacing w:line="240" w:lineRule="auto"/>
              <w:jc w:val="center"/>
              <w:rPr>
                <w:kern w:val="0"/>
                <w:szCs w:val="21"/>
              </w:rPr>
            </w:pPr>
            <w:r>
              <w:rPr>
                <w:rFonts w:hint="eastAsia"/>
                <w:kern w:val="0"/>
                <w:szCs w:val="21"/>
              </w:rPr>
              <w:t>发电厂、变电所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5" w:type="dxa"/>
            <w:vMerge w:val="continue"/>
            <w:vAlign w:val="center"/>
          </w:tcPr>
          <w:p>
            <w:pPr>
              <w:adjustRightInd w:val="0"/>
              <w:snapToGrid w:val="0"/>
              <w:spacing w:line="240" w:lineRule="auto"/>
              <w:jc w:val="center"/>
              <w:rPr>
                <w:kern w:val="0"/>
                <w:szCs w:val="21"/>
              </w:rPr>
            </w:pPr>
          </w:p>
        </w:tc>
        <w:tc>
          <w:tcPr>
            <w:tcW w:w="3756" w:type="dxa"/>
            <w:vAlign w:val="center"/>
          </w:tcPr>
          <w:p>
            <w:pPr>
              <w:adjustRightInd w:val="0"/>
              <w:snapToGrid w:val="0"/>
              <w:spacing w:line="240" w:lineRule="auto"/>
              <w:jc w:val="center"/>
              <w:rPr>
                <w:kern w:val="0"/>
                <w:szCs w:val="21"/>
              </w:rPr>
            </w:pPr>
            <w:r>
              <w:rPr>
                <w:rFonts w:hint="eastAsia"/>
                <w:kern w:val="0"/>
                <w:szCs w:val="21"/>
              </w:rPr>
              <w:t>1</w:t>
            </w:r>
            <w:r>
              <w:rPr>
                <w:kern w:val="0"/>
                <w:szCs w:val="21"/>
              </w:rPr>
              <w:t>10</w:t>
            </w:r>
            <w:r>
              <w:rPr>
                <w:rFonts w:hint="eastAsia"/>
                <w:kern w:val="0"/>
                <w:szCs w:val="21"/>
              </w:rPr>
              <w:t>kV及以下</w:t>
            </w:r>
          </w:p>
        </w:tc>
        <w:tc>
          <w:tcPr>
            <w:tcW w:w="3507" w:type="dxa"/>
            <w:vAlign w:val="center"/>
          </w:tcPr>
          <w:p>
            <w:pPr>
              <w:adjustRightInd w:val="0"/>
              <w:snapToGrid w:val="0"/>
              <w:spacing w:line="240" w:lineRule="auto"/>
              <w:jc w:val="center"/>
              <w:rPr>
                <w:kern w:val="0"/>
                <w:szCs w:val="21"/>
              </w:rPr>
            </w:pPr>
            <w:r>
              <w:rPr>
                <w:rFonts w:hint="eastAsia"/>
                <w:kern w:val="0"/>
                <w:szCs w:val="21"/>
              </w:rPr>
              <w:t>1</w:t>
            </w:r>
            <w:r>
              <w:rPr>
                <w:kern w:val="0"/>
                <w:szCs w:val="21"/>
              </w:rPr>
              <w:t>10</w:t>
            </w:r>
            <w:r>
              <w:rPr>
                <w:rFonts w:hint="eastAsia"/>
                <w:kern w:val="0"/>
                <w:szCs w:val="21"/>
              </w:rPr>
              <w:t>kV及以下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5" w:type="dxa"/>
            <w:vAlign w:val="center"/>
          </w:tcPr>
          <w:p>
            <w:pPr>
              <w:adjustRightInd w:val="0"/>
              <w:snapToGrid w:val="0"/>
              <w:spacing w:line="240" w:lineRule="auto"/>
              <w:jc w:val="center"/>
              <w:rPr>
                <w:kern w:val="0"/>
                <w:szCs w:val="21"/>
              </w:rPr>
            </w:pPr>
            <w:r>
              <w:rPr>
                <w:rFonts w:hint="eastAsia"/>
                <w:kern w:val="0"/>
                <w:szCs w:val="21"/>
              </w:rPr>
              <w:t>0</w:t>
            </w:r>
          </w:p>
        </w:tc>
        <w:tc>
          <w:tcPr>
            <w:tcW w:w="3756" w:type="dxa"/>
            <w:vAlign w:val="center"/>
          </w:tcPr>
          <w:p>
            <w:pPr>
              <w:adjustRightInd w:val="0"/>
              <w:snapToGrid w:val="0"/>
              <w:spacing w:line="240" w:lineRule="auto"/>
              <w:jc w:val="center"/>
              <w:rPr>
                <w:kern w:val="0"/>
                <w:szCs w:val="21"/>
              </w:rPr>
            </w:pPr>
            <w:r>
              <w:rPr>
                <w:rFonts w:hint="eastAsia"/>
                <w:kern w:val="0"/>
                <w:szCs w:val="21"/>
              </w:rPr>
              <w:t>1.</w:t>
            </w:r>
            <w:r>
              <w:rPr>
                <w:kern w:val="0"/>
                <w:szCs w:val="21"/>
              </w:rPr>
              <w:t>39</w:t>
            </w:r>
          </w:p>
          <w:p>
            <w:pPr>
              <w:adjustRightInd w:val="0"/>
              <w:snapToGrid w:val="0"/>
              <w:spacing w:line="240" w:lineRule="auto"/>
              <w:jc w:val="center"/>
              <w:rPr>
                <w:kern w:val="0"/>
                <w:szCs w:val="21"/>
              </w:rPr>
            </w:pPr>
            <w:r>
              <w:rPr>
                <w:rFonts w:hint="eastAsia"/>
                <w:kern w:val="0"/>
                <w:szCs w:val="21"/>
              </w:rPr>
              <w:t>（1</w:t>
            </w:r>
            <w:r>
              <w:rPr>
                <w:kern w:val="0"/>
                <w:szCs w:val="21"/>
              </w:rPr>
              <w:t>.60</w:t>
            </w:r>
            <w:r>
              <w:rPr>
                <w:rFonts w:hint="eastAsia"/>
                <w:kern w:val="0"/>
                <w:szCs w:val="21"/>
              </w:rPr>
              <w:t>）</w:t>
            </w:r>
          </w:p>
        </w:tc>
        <w:tc>
          <w:tcPr>
            <w:tcW w:w="3507" w:type="dxa"/>
            <w:vAlign w:val="center"/>
          </w:tcPr>
          <w:p>
            <w:pPr>
              <w:adjustRightInd w:val="0"/>
              <w:snapToGrid w:val="0"/>
              <w:spacing w:line="240" w:lineRule="auto"/>
              <w:jc w:val="center"/>
              <w:rPr>
                <w:kern w:val="0"/>
                <w:szCs w:val="21"/>
              </w:rPr>
            </w:pPr>
            <w:r>
              <w:rPr>
                <w:rFonts w:hint="eastAsia"/>
                <w:kern w:val="0"/>
                <w:szCs w:val="21"/>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5" w:type="dxa"/>
            <w:vAlign w:val="center"/>
          </w:tcPr>
          <w:p>
            <w:pPr>
              <w:adjustRightInd w:val="0"/>
              <w:snapToGrid w:val="0"/>
              <w:spacing w:line="240" w:lineRule="auto"/>
              <w:jc w:val="center"/>
              <w:rPr>
                <w:kern w:val="0"/>
                <w:szCs w:val="21"/>
              </w:rPr>
            </w:pPr>
            <w:r>
              <w:rPr>
                <w:rFonts w:hint="eastAsia"/>
                <w:kern w:val="0"/>
                <w:szCs w:val="21"/>
              </w:rPr>
              <w:t>Ⅰ</w:t>
            </w:r>
          </w:p>
        </w:tc>
        <w:tc>
          <w:tcPr>
            <w:tcW w:w="3756" w:type="dxa"/>
            <w:vAlign w:val="center"/>
          </w:tcPr>
          <w:p>
            <w:pPr>
              <w:adjustRightInd w:val="0"/>
              <w:snapToGrid w:val="0"/>
              <w:spacing w:line="240" w:lineRule="auto"/>
              <w:jc w:val="center"/>
              <w:rPr>
                <w:kern w:val="0"/>
                <w:szCs w:val="21"/>
              </w:rPr>
            </w:pPr>
            <w:r>
              <w:rPr>
                <w:rFonts w:hint="eastAsia"/>
                <w:kern w:val="0"/>
                <w:szCs w:val="21"/>
              </w:rPr>
              <w:t>1</w:t>
            </w:r>
            <w:r>
              <w:rPr>
                <w:kern w:val="0"/>
                <w:szCs w:val="21"/>
              </w:rPr>
              <w:t>.39~1.74</w:t>
            </w:r>
          </w:p>
          <w:p>
            <w:pPr>
              <w:adjustRightInd w:val="0"/>
              <w:snapToGrid w:val="0"/>
              <w:spacing w:line="240" w:lineRule="auto"/>
              <w:jc w:val="center"/>
              <w:rPr>
                <w:kern w:val="0"/>
                <w:szCs w:val="21"/>
              </w:rPr>
            </w:pPr>
            <w:r>
              <w:rPr>
                <w:rFonts w:hint="eastAsia"/>
                <w:kern w:val="0"/>
                <w:szCs w:val="21"/>
              </w:rPr>
              <w:t>（</w:t>
            </w:r>
            <w:r>
              <w:rPr>
                <w:kern w:val="0"/>
                <w:szCs w:val="21"/>
              </w:rPr>
              <w:t>1.60~2.00</w:t>
            </w:r>
            <w:r>
              <w:rPr>
                <w:rFonts w:hint="eastAsia"/>
                <w:kern w:val="0"/>
                <w:szCs w:val="21"/>
              </w:rPr>
              <w:t>）</w:t>
            </w:r>
          </w:p>
        </w:tc>
        <w:tc>
          <w:tcPr>
            <w:tcW w:w="3507" w:type="dxa"/>
            <w:vAlign w:val="center"/>
          </w:tcPr>
          <w:p>
            <w:pPr>
              <w:adjustRightInd w:val="0"/>
              <w:snapToGrid w:val="0"/>
              <w:spacing w:line="240" w:lineRule="auto"/>
              <w:jc w:val="center"/>
              <w:rPr>
                <w:kern w:val="0"/>
                <w:szCs w:val="21"/>
              </w:rPr>
            </w:pPr>
            <w:r>
              <w:rPr>
                <w:rFonts w:hint="eastAsia"/>
                <w:kern w:val="0"/>
                <w:szCs w:val="21"/>
              </w:rPr>
              <w:t>1</w:t>
            </w:r>
            <w:r>
              <w:rPr>
                <w:kern w:val="0"/>
                <w:szCs w:val="21"/>
              </w:rPr>
              <w:t>.60</w:t>
            </w:r>
          </w:p>
          <w:p>
            <w:pPr>
              <w:adjustRightInd w:val="0"/>
              <w:snapToGrid w:val="0"/>
              <w:spacing w:line="240" w:lineRule="auto"/>
              <w:jc w:val="center"/>
              <w:rPr>
                <w:kern w:val="0"/>
                <w:szCs w:val="21"/>
              </w:rPr>
            </w:pPr>
            <w:r>
              <w:rPr>
                <w:rFonts w:hint="eastAsia"/>
                <w:kern w:val="0"/>
                <w:szCs w:val="21"/>
              </w:rPr>
              <w:t>（1.</w:t>
            </w:r>
            <w:r>
              <w:rPr>
                <w:kern w:val="0"/>
                <w:szCs w:val="21"/>
              </w:rPr>
              <w:t>84</w:t>
            </w: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5" w:type="dxa"/>
            <w:vAlign w:val="center"/>
          </w:tcPr>
          <w:p>
            <w:pPr>
              <w:adjustRightInd w:val="0"/>
              <w:snapToGrid w:val="0"/>
              <w:spacing w:line="240" w:lineRule="auto"/>
              <w:jc w:val="center"/>
              <w:rPr>
                <w:kern w:val="0"/>
                <w:szCs w:val="21"/>
              </w:rPr>
            </w:pPr>
            <w:r>
              <w:rPr>
                <w:rFonts w:hint="eastAsia"/>
                <w:kern w:val="0"/>
                <w:szCs w:val="21"/>
              </w:rPr>
              <w:t>Ⅱ</w:t>
            </w:r>
          </w:p>
        </w:tc>
        <w:tc>
          <w:tcPr>
            <w:tcW w:w="3756" w:type="dxa"/>
            <w:vAlign w:val="center"/>
          </w:tcPr>
          <w:p>
            <w:pPr>
              <w:adjustRightInd w:val="0"/>
              <w:snapToGrid w:val="0"/>
              <w:spacing w:line="240" w:lineRule="auto"/>
              <w:jc w:val="center"/>
              <w:rPr>
                <w:kern w:val="0"/>
                <w:szCs w:val="21"/>
              </w:rPr>
            </w:pPr>
            <w:r>
              <w:rPr>
                <w:rFonts w:hint="eastAsia"/>
                <w:kern w:val="0"/>
                <w:szCs w:val="21"/>
              </w:rPr>
              <w:t>1</w:t>
            </w:r>
            <w:r>
              <w:rPr>
                <w:kern w:val="0"/>
                <w:szCs w:val="21"/>
              </w:rPr>
              <w:t>.47</w:t>
            </w:r>
            <w:r>
              <w:rPr>
                <w:rFonts w:hint="eastAsia"/>
                <w:kern w:val="0"/>
                <w:szCs w:val="21"/>
              </w:rPr>
              <w:t>~</w:t>
            </w:r>
            <w:r>
              <w:rPr>
                <w:kern w:val="0"/>
                <w:szCs w:val="21"/>
              </w:rPr>
              <w:t>2</w:t>
            </w:r>
            <w:r>
              <w:rPr>
                <w:rFonts w:hint="eastAsia"/>
                <w:kern w:val="0"/>
                <w:szCs w:val="21"/>
              </w:rPr>
              <w:t>.</w:t>
            </w:r>
            <w:r>
              <w:rPr>
                <w:kern w:val="0"/>
                <w:szCs w:val="21"/>
              </w:rPr>
              <w:t>17</w:t>
            </w:r>
          </w:p>
          <w:p>
            <w:pPr>
              <w:adjustRightInd w:val="0"/>
              <w:snapToGrid w:val="0"/>
              <w:spacing w:line="240" w:lineRule="auto"/>
              <w:jc w:val="center"/>
              <w:rPr>
                <w:kern w:val="0"/>
                <w:szCs w:val="21"/>
              </w:rPr>
            </w:pPr>
            <w:r>
              <w:rPr>
                <w:rFonts w:hint="eastAsia"/>
                <w:kern w:val="0"/>
                <w:szCs w:val="21"/>
              </w:rPr>
              <w:t>（2.</w:t>
            </w:r>
            <w:r>
              <w:rPr>
                <w:kern w:val="0"/>
                <w:szCs w:val="21"/>
              </w:rPr>
              <w:t>00</w:t>
            </w:r>
            <w:r>
              <w:rPr>
                <w:rFonts w:hint="eastAsia"/>
                <w:kern w:val="0"/>
                <w:szCs w:val="21"/>
              </w:rPr>
              <w:t>~</w:t>
            </w:r>
            <w:r>
              <w:rPr>
                <w:kern w:val="0"/>
                <w:szCs w:val="21"/>
              </w:rPr>
              <w:t>2</w:t>
            </w:r>
            <w:r>
              <w:rPr>
                <w:rFonts w:hint="eastAsia"/>
                <w:kern w:val="0"/>
                <w:szCs w:val="21"/>
              </w:rPr>
              <w:t>.</w:t>
            </w:r>
            <w:r>
              <w:rPr>
                <w:kern w:val="0"/>
                <w:szCs w:val="21"/>
              </w:rPr>
              <w:t>50</w:t>
            </w:r>
            <w:r>
              <w:rPr>
                <w:rFonts w:hint="eastAsia"/>
                <w:kern w:val="0"/>
                <w:szCs w:val="21"/>
              </w:rPr>
              <w:t>）</w:t>
            </w:r>
          </w:p>
        </w:tc>
        <w:tc>
          <w:tcPr>
            <w:tcW w:w="3507" w:type="dxa"/>
            <w:vAlign w:val="center"/>
          </w:tcPr>
          <w:p>
            <w:pPr>
              <w:adjustRightInd w:val="0"/>
              <w:snapToGrid w:val="0"/>
              <w:spacing w:line="240" w:lineRule="auto"/>
              <w:jc w:val="center"/>
              <w:rPr>
                <w:kern w:val="0"/>
                <w:szCs w:val="21"/>
              </w:rPr>
            </w:pPr>
            <w:r>
              <w:rPr>
                <w:kern w:val="0"/>
                <w:szCs w:val="21"/>
              </w:rPr>
              <w:t>2</w:t>
            </w:r>
            <w:r>
              <w:rPr>
                <w:rFonts w:hint="eastAsia"/>
                <w:kern w:val="0"/>
                <w:szCs w:val="21"/>
              </w:rPr>
              <w:t>.</w:t>
            </w:r>
            <w:r>
              <w:rPr>
                <w:kern w:val="0"/>
                <w:szCs w:val="21"/>
              </w:rPr>
              <w:t>00</w:t>
            </w:r>
          </w:p>
          <w:p>
            <w:pPr>
              <w:adjustRightInd w:val="0"/>
              <w:snapToGrid w:val="0"/>
              <w:spacing w:line="240" w:lineRule="auto"/>
              <w:jc w:val="center"/>
              <w:rPr>
                <w:kern w:val="0"/>
                <w:szCs w:val="21"/>
              </w:rPr>
            </w:pPr>
            <w:r>
              <w:rPr>
                <w:rFonts w:hint="eastAsia"/>
                <w:kern w:val="0"/>
                <w:szCs w:val="21"/>
              </w:rPr>
              <w:t>（2.</w:t>
            </w:r>
            <w:r>
              <w:rPr>
                <w:kern w:val="0"/>
                <w:szCs w:val="21"/>
              </w:rPr>
              <w:t>30</w:t>
            </w: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5" w:type="dxa"/>
            <w:vAlign w:val="center"/>
          </w:tcPr>
          <w:p>
            <w:pPr>
              <w:adjustRightInd w:val="0"/>
              <w:snapToGrid w:val="0"/>
              <w:spacing w:line="240" w:lineRule="auto"/>
              <w:jc w:val="center"/>
              <w:rPr>
                <w:kern w:val="0"/>
                <w:szCs w:val="21"/>
              </w:rPr>
            </w:pPr>
            <w:r>
              <w:rPr>
                <w:rFonts w:hint="eastAsia"/>
                <w:kern w:val="0"/>
                <w:szCs w:val="21"/>
              </w:rPr>
              <w:t>Ⅲ</w:t>
            </w:r>
          </w:p>
        </w:tc>
        <w:tc>
          <w:tcPr>
            <w:tcW w:w="3756" w:type="dxa"/>
            <w:vAlign w:val="center"/>
          </w:tcPr>
          <w:p>
            <w:pPr>
              <w:adjustRightInd w:val="0"/>
              <w:snapToGrid w:val="0"/>
              <w:spacing w:line="240" w:lineRule="auto"/>
              <w:jc w:val="center"/>
              <w:rPr>
                <w:kern w:val="0"/>
                <w:szCs w:val="21"/>
              </w:rPr>
            </w:pPr>
            <w:r>
              <w:rPr>
                <w:kern w:val="0"/>
                <w:szCs w:val="21"/>
              </w:rPr>
              <w:t>2</w:t>
            </w:r>
            <w:r>
              <w:rPr>
                <w:rFonts w:hint="eastAsia"/>
                <w:kern w:val="0"/>
                <w:szCs w:val="21"/>
              </w:rPr>
              <w:t>.</w:t>
            </w:r>
            <w:r>
              <w:rPr>
                <w:kern w:val="0"/>
                <w:szCs w:val="21"/>
              </w:rPr>
              <w:t>17</w:t>
            </w:r>
            <w:r>
              <w:rPr>
                <w:rFonts w:hint="eastAsia"/>
                <w:kern w:val="0"/>
                <w:szCs w:val="21"/>
              </w:rPr>
              <w:t>~</w:t>
            </w:r>
            <w:r>
              <w:rPr>
                <w:kern w:val="0"/>
                <w:szCs w:val="21"/>
              </w:rPr>
              <w:t>2</w:t>
            </w:r>
            <w:r>
              <w:rPr>
                <w:rFonts w:hint="eastAsia"/>
                <w:kern w:val="0"/>
                <w:szCs w:val="21"/>
              </w:rPr>
              <w:t>.</w:t>
            </w:r>
            <w:r>
              <w:rPr>
                <w:kern w:val="0"/>
                <w:szCs w:val="21"/>
              </w:rPr>
              <w:t>78</w:t>
            </w:r>
          </w:p>
          <w:p>
            <w:pPr>
              <w:adjustRightInd w:val="0"/>
              <w:snapToGrid w:val="0"/>
              <w:spacing w:line="240" w:lineRule="auto"/>
              <w:jc w:val="center"/>
              <w:rPr>
                <w:kern w:val="0"/>
                <w:szCs w:val="21"/>
              </w:rPr>
            </w:pPr>
            <w:r>
              <w:rPr>
                <w:rFonts w:hint="eastAsia"/>
                <w:kern w:val="0"/>
                <w:szCs w:val="21"/>
              </w:rPr>
              <w:t>（2.</w:t>
            </w:r>
            <w:r>
              <w:rPr>
                <w:kern w:val="0"/>
                <w:szCs w:val="21"/>
              </w:rPr>
              <w:t>50</w:t>
            </w:r>
            <w:r>
              <w:rPr>
                <w:rFonts w:hint="eastAsia"/>
                <w:kern w:val="0"/>
                <w:szCs w:val="21"/>
              </w:rPr>
              <w:t>~</w:t>
            </w:r>
            <w:r>
              <w:rPr>
                <w:kern w:val="0"/>
                <w:szCs w:val="21"/>
              </w:rPr>
              <w:t>3</w:t>
            </w:r>
            <w:r>
              <w:rPr>
                <w:rFonts w:hint="eastAsia"/>
                <w:kern w:val="0"/>
                <w:szCs w:val="21"/>
              </w:rPr>
              <w:t>.</w:t>
            </w:r>
            <w:r>
              <w:rPr>
                <w:kern w:val="0"/>
                <w:szCs w:val="21"/>
              </w:rPr>
              <w:t>20</w:t>
            </w:r>
            <w:r>
              <w:rPr>
                <w:rFonts w:hint="eastAsia"/>
                <w:kern w:val="0"/>
                <w:szCs w:val="21"/>
              </w:rPr>
              <w:t>）</w:t>
            </w:r>
          </w:p>
        </w:tc>
        <w:tc>
          <w:tcPr>
            <w:tcW w:w="3507" w:type="dxa"/>
            <w:vAlign w:val="center"/>
          </w:tcPr>
          <w:p>
            <w:pPr>
              <w:adjustRightInd w:val="0"/>
              <w:snapToGrid w:val="0"/>
              <w:spacing w:line="240" w:lineRule="auto"/>
              <w:jc w:val="center"/>
              <w:rPr>
                <w:kern w:val="0"/>
                <w:szCs w:val="21"/>
              </w:rPr>
            </w:pPr>
            <w:r>
              <w:rPr>
                <w:kern w:val="0"/>
                <w:szCs w:val="21"/>
              </w:rPr>
              <w:t>2</w:t>
            </w:r>
            <w:r>
              <w:rPr>
                <w:rFonts w:hint="eastAsia"/>
                <w:kern w:val="0"/>
                <w:szCs w:val="21"/>
              </w:rPr>
              <w:t>.</w:t>
            </w:r>
            <w:r>
              <w:rPr>
                <w:kern w:val="0"/>
                <w:szCs w:val="21"/>
              </w:rPr>
              <w:t>50</w:t>
            </w:r>
          </w:p>
          <w:p>
            <w:pPr>
              <w:adjustRightInd w:val="0"/>
              <w:snapToGrid w:val="0"/>
              <w:spacing w:line="240" w:lineRule="auto"/>
              <w:jc w:val="center"/>
              <w:rPr>
                <w:kern w:val="0"/>
                <w:szCs w:val="21"/>
              </w:rPr>
            </w:pPr>
            <w:r>
              <w:rPr>
                <w:rFonts w:hint="eastAsia"/>
                <w:kern w:val="0"/>
                <w:szCs w:val="21"/>
              </w:rPr>
              <w:t>（2.</w:t>
            </w:r>
            <w:r>
              <w:rPr>
                <w:kern w:val="0"/>
                <w:szCs w:val="21"/>
              </w:rPr>
              <w:t>88</w:t>
            </w: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5" w:type="dxa"/>
            <w:vAlign w:val="center"/>
          </w:tcPr>
          <w:p>
            <w:pPr>
              <w:adjustRightInd w:val="0"/>
              <w:snapToGrid w:val="0"/>
              <w:spacing w:line="240" w:lineRule="auto"/>
              <w:jc w:val="center"/>
              <w:rPr>
                <w:kern w:val="0"/>
                <w:szCs w:val="21"/>
              </w:rPr>
            </w:pPr>
            <w:r>
              <w:rPr>
                <w:rFonts w:hint="eastAsia"/>
                <w:kern w:val="0"/>
                <w:szCs w:val="21"/>
              </w:rPr>
              <w:t>Ⅳ</w:t>
            </w:r>
          </w:p>
        </w:tc>
        <w:tc>
          <w:tcPr>
            <w:tcW w:w="3756" w:type="dxa"/>
            <w:vAlign w:val="center"/>
          </w:tcPr>
          <w:p>
            <w:pPr>
              <w:adjustRightInd w:val="0"/>
              <w:snapToGrid w:val="0"/>
              <w:spacing w:line="240" w:lineRule="auto"/>
              <w:jc w:val="center"/>
              <w:rPr>
                <w:kern w:val="0"/>
                <w:szCs w:val="21"/>
              </w:rPr>
            </w:pPr>
            <w:r>
              <w:rPr>
                <w:kern w:val="0"/>
                <w:szCs w:val="21"/>
              </w:rPr>
              <w:t>2</w:t>
            </w:r>
            <w:r>
              <w:rPr>
                <w:rFonts w:hint="eastAsia"/>
                <w:kern w:val="0"/>
                <w:szCs w:val="21"/>
              </w:rPr>
              <w:t>.</w:t>
            </w:r>
            <w:r>
              <w:rPr>
                <w:kern w:val="0"/>
                <w:szCs w:val="21"/>
              </w:rPr>
              <w:t>78</w:t>
            </w:r>
            <w:r>
              <w:rPr>
                <w:rFonts w:hint="eastAsia"/>
                <w:kern w:val="0"/>
                <w:szCs w:val="21"/>
              </w:rPr>
              <w:t>~</w:t>
            </w:r>
            <w:r>
              <w:rPr>
                <w:kern w:val="0"/>
                <w:szCs w:val="21"/>
              </w:rPr>
              <w:t>3</w:t>
            </w:r>
            <w:r>
              <w:rPr>
                <w:rFonts w:hint="eastAsia"/>
                <w:kern w:val="0"/>
                <w:szCs w:val="21"/>
              </w:rPr>
              <w:t>.</w:t>
            </w:r>
            <w:r>
              <w:rPr>
                <w:kern w:val="0"/>
                <w:szCs w:val="21"/>
              </w:rPr>
              <w:t>30</w:t>
            </w:r>
          </w:p>
          <w:p>
            <w:pPr>
              <w:adjustRightInd w:val="0"/>
              <w:snapToGrid w:val="0"/>
              <w:spacing w:line="240" w:lineRule="auto"/>
              <w:jc w:val="center"/>
              <w:rPr>
                <w:kern w:val="0"/>
                <w:szCs w:val="21"/>
              </w:rPr>
            </w:pPr>
            <w:r>
              <w:rPr>
                <w:rFonts w:hint="eastAsia"/>
                <w:kern w:val="0"/>
                <w:szCs w:val="21"/>
              </w:rPr>
              <w:t>（3.</w:t>
            </w:r>
            <w:r>
              <w:rPr>
                <w:kern w:val="0"/>
                <w:szCs w:val="21"/>
              </w:rPr>
              <w:t>20</w:t>
            </w:r>
            <w:r>
              <w:rPr>
                <w:rFonts w:hint="eastAsia"/>
                <w:kern w:val="0"/>
                <w:szCs w:val="21"/>
              </w:rPr>
              <w:t>~</w:t>
            </w:r>
            <w:r>
              <w:rPr>
                <w:kern w:val="0"/>
                <w:szCs w:val="21"/>
              </w:rPr>
              <w:t>3</w:t>
            </w:r>
            <w:r>
              <w:rPr>
                <w:rFonts w:hint="eastAsia"/>
                <w:kern w:val="0"/>
                <w:szCs w:val="21"/>
              </w:rPr>
              <w:t>.</w:t>
            </w:r>
            <w:r>
              <w:rPr>
                <w:kern w:val="0"/>
                <w:szCs w:val="21"/>
              </w:rPr>
              <w:t>80</w:t>
            </w:r>
            <w:r>
              <w:rPr>
                <w:rFonts w:hint="eastAsia"/>
                <w:kern w:val="0"/>
                <w:szCs w:val="21"/>
              </w:rPr>
              <w:t>）</w:t>
            </w:r>
          </w:p>
        </w:tc>
        <w:tc>
          <w:tcPr>
            <w:tcW w:w="3507" w:type="dxa"/>
            <w:vAlign w:val="center"/>
          </w:tcPr>
          <w:p>
            <w:pPr>
              <w:adjustRightInd w:val="0"/>
              <w:snapToGrid w:val="0"/>
              <w:spacing w:line="240" w:lineRule="auto"/>
              <w:jc w:val="center"/>
              <w:rPr>
                <w:kern w:val="0"/>
                <w:szCs w:val="21"/>
              </w:rPr>
            </w:pPr>
            <w:r>
              <w:rPr>
                <w:kern w:val="0"/>
                <w:szCs w:val="21"/>
              </w:rPr>
              <w:t>3</w:t>
            </w:r>
            <w:r>
              <w:rPr>
                <w:rFonts w:hint="eastAsia"/>
                <w:kern w:val="0"/>
                <w:szCs w:val="21"/>
              </w:rPr>
              <w:t>.</w:t>
            </w:r>
            <w:r>
              <w:rPr>
                <w:kern w:val="0"/>
                <w:szCs w:val="21"/>
              </w:rPr>
              <w:t>10</w:t>
            </w:r>
          </w:p>
          <w:p>
            <w:pPr>
              <w:adjustRightInd w:val="0"/>
              <w:snapToGrid w:val="0"/>
              <w:spacing w:line="240" w:lineRule="auto"/>
              <w:jc w:val="center"/>
              <w:rPr>
                <w:kern w:val="0"/>
                <w:szCs w:val="21"/>
              </w:rPr>
            </w:pPr>
            <w:r>
              <w:rPr>
                <w:rFonts w:hint="eastAsia"/>
                <w:kern w:val="0"/>
                <w:szCs w:val="21"/>
              </w:rPr>
              <w:t>（3.</w:t>
            </w:r>
            <w:r>
              <w:rPr>
                <w:kern w:val="0"/>
                <w:szCs w:val="21"/>
              </w:rPr>
              <w:t>57</w:t>
            </w: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48" w:type="dxa"/>
            <w:gridSpan w:val="3"/>
            <w:vAlign w:val="center"/>
          </w:tcPr>
          <w:p>
            <w:pPr>
              <w:spacing w:line="240" w:lineRule="auto"/>
              <w:rPr>
                <w:rFonts w:ascii="Times New Roman" w:hAnsi="Times New Roman" w:eastAsia="宋体" w:cs="Times New Roman"/>
                <w:szCs w:val="21"/>
              </w:rPr>
            </w:pPr>
            <w:r>
              <w:rPr>
                <w:rFonts w:hint="eastAsia" w:ascii="Times New Roman" w:hAnsi="Times New Roman" w:eastAsia="宋体" w:cs="Times New Roman"/>
                <w:szCs w:val="21"/>
              </w:rPr>
              <w:t>注1：线路和发电厂、变电所爬电比距计算时取系统最高工作电压，表中括号内数字按额定电压计算值。</w:t>
            </w:r>
          </w:p>
          <w:p>
            <w:pPr>
              <w:spacing w:line="240" w:lineRule="auto"/>
              <w:rPr>
                <w:rFonts w:ascii="Times New Roman" w:hAnsi="Times New Roman" w:eastAsia="宋体" w:cs="Times New Roman"/>
                <w:szCs w:val="21"/>
              </w:rPr>
            </w:pPr>
            <w:r>
              <w:rPr>
                <w:rFonts w:hint="eastAsia" w:ascii="Times New Roman" w:hAnsi="Times New Roman" w:eastAsia="宋体" w:cs="Times New Roman"/>
                <w:szCs w:val="21"/>
              </w:rPr>
              <w:t>注2：对电站设备0级（1</w:t>
            </w:r>
            <w:r>
              <w:rPr>
                <w:rFonts w:ascii="Times New Roman" w:hAnsi="Times New Roman" w:eastAsia="宋体" w:cs="Times New Roman"/>
                <w:szCs w:val="21"/>
              </w:rPr>
              <w:t>10Kv</w:t>
            </w:r>
            <w:r>
              <w:rPr>
                <w:rFonts w:hint="eastAsia" w:ascii="Times New Roman" w:hAnsi="Times New Roman" w:eastAsia="宋体" w:cs="Times New Roman"/>
                <w:szCs w:val="21"/>
              </w:rPr>
              <w:t>及以下爬电距离比距为1.</w:t>
            </w:r>
            <w:r>
              <w:rPr>
                <w:rFonts w:ascii="Times New Roman" w:hAnsi="Times New Roman" w:eastAsia="宋体" w:cs="Times New Roman"/>
                <w:szCs w:val="21"/>
              </w:rPr>
              <w:t>48cm/kV</w:t>
            </w:r>
            <w:r>
              <w:rPr>
                <w:rFonts w:hint="eastAsia" w:ascii="Times New Roman" w:hAnsi="Times New Roman" w:eastAsia="宋体" w:cs="Times New Roman"/>
                <w:szCs w:val="21"/>
              </w:rPr>
              <w:t>），目前保留作为过渡时期的污秽等级。</w:t>
            </w:r>
          </w:p>
          <w:p>
            <w:pPr>
              <w:spacing w:line="240" w:lineRule="auto"/>
              <w:rPr>
                <w:kern w:val="0"/>
                <w:szCs w:val="21"/>
              </w:rPr>
            </w:pPr>
            <w:r>
              <w:rPr>
                <w:rFonts w:hint="eastAsia" w:ascii="Times New Roman" w:hAnsi="Times New Roman" w:eastAsia="宋体" w:cs="Times New Roman"/>
                <w:szCs w:val="21"/>
              </w:rPr>
              <w:t>注</w:t>
            </w:r>
            <w:r>
              <w:rPr>
                <w:rFonts w:ascii="Times New Roman" w:hAnsi="Times New Roman" w:eastAsia="宋体" w:cs="Times New Roman"/>
                <w:szCs w:val="21"/>
              </w:rPr>
              <w:t>3</w:t>
            </w:r>
            <w:r>
              <w:rPr>
                <w:rFonts w:hint="eastAsia" w:ascii="Times New Roman" w:hAnsi="Times New Roman" w:eastAsia="宋体" w:cs="Times New Roman"/>
                <w:szCs w:val="21"/>
              </w:rPr>
              <w:t>：对处于污秽环境中用于中性点绝缘和经消弧线圈接地的电力设备，其绝缘水平可按高一级选取。</w:t>
            </w:r>
          </w:p>
        </w:tc>
      </w:tr>
    </w:tbl>
    <w:p>
      <w:pPr>
        <w:adjustRightInd w:val="0"/>
        <w:snapToGrid w:val="0"/>
        <w:spacing w:line="320" w:lineRule="exact"/>
        <w:ind w:firstLine="420" w:firstLineChars="200"/>
        <w:jc w:val="left"/>
        <w:rPr>
          <w:rFonts w:hint="eastAsia" w:ascii="宋体" w:hAnsi="宋体" w:eastAsia="黑体"/>
          <w:color w:val="000000"/>
          <w:sz w:val="21"/>
          <w:szCs w:val="21"/>
          <w:highlight w:val="green"/>
          <w:lang w:val="en-US" w:eastAsia="zh-CN"/>
        </w:rPr>
      </w:pPr>
      <w:r>
        <w:rPr>
          <w:rFonts w:hint="eastAsia" w:ascii="黑体" w:hAnsi="黑体" w:eastAsia="黑体"/>
          <w:color w:val="000000" w:themeColor="text1"/>
          <w:kern w:val="0"/>
          <w:sz w:val="21"/>
          <w:szCs w:val="21"/>
          <w:highlight w:val="green"/>
          <w14:textFill>
            <w14:solidFill>
              <w14:schemeClr w14:val="tx1"/>
            </w14:solidFill>
          </w14:textFill>
        </w:rPr>
        <w:t>注：直流相关设计可以按照峰值电压折算有效值的方式进行处理</w:t>
      </w:r>
      <w:r>
        <w:rPr>
          <w:rFonts w:hint="eastAsia" w:ascii="黑体" w:hAnsi="黑体" w:eastAsia="黑体"/>
          <w:color w:val="000000" w:themeColor="text1"/>
          <w:kern w:val="0"/>
          <w:sz w:val="21"/>
          <w:szCs w:val="21"/>
          <w:highlight w:val="green"/>
          <w:lang w:eastAsia="zh-CN"/>
          <w14:textFill>
            <w14:solidFill>
              <w14:schemeClr w14:val="tx1"/>
            </w14:solidFill>
          </w14:textFill>
        </w:rPr>
        <w:t>。</w:t>
      </w:r>
    </w:p>
    <w:p>
      <w:pPr>
        <w:spacing w:line="320" w:lineRule="exact"/>
        <w:outlineLvl w:val="2"/>
        <w:rPr>
          <w:rFonts w:ascii="宋体" w:hAnsi="宋体" w:cs="宋体"/>
          <w:kern w:val="0"/>
          <w:szCs w:val="21"/>
        </w:rPr>
      </w:pPr>
      <w:r>
        <w:rPr>
          <w:rFonts w:hint="eastAsia" w:ascii="黑体" w:hAnsi="黑体" w:eastAsia="黑体"/>
          <w:color w:val="000000"/>
          <w:szCs w:val="21"/>
        </w:rPr>
        <w:t>7.5.</w:t>
      </w:r>
      <w:r>
        <w:rPr>
          <w:rFonts w:hint="eastAsia" w:ascii="黑体" w:hAnsi="黑体" w:eastAsia="黑体"/>
          <w:color w:val="000000"/>
          <w:szCs w:val="21"/>
          <w:lang w:val="en-US" w:eastAsia="zh-CN"/>
        </w:rPr>
        <w:t>4</w:t>
      </w:r>
      <w:r>
        <w:rPr>
          <w:rFonts w:hint="eastAsia" w:ascii="黑体" w:hAnsi="黑体" w:eastAsia="黑体"/>
          <w:color w:val="000000"/>
          <w:szCs w:val="21"/>
        </w:rPr>
        <w:t xml:space="preserve">  PV电路过电压</w:t>
      </w:r>
      <w:bookmarkEnd w:id="150"/>
    </w:p>
    <w:p>
      <w:pPr>
        <w:spacing w:line="320" w:lineRule="exact"/>
        <w:rPr>
          <w:rFonts w:ascii="宋体" w:hAnsi="宋体" w:cs="宋体"/>
          <w:kern w:val="0"/>
          <w:szCs w:val="21"/>
        </w:rPr>
      </w:pPr>
      <w:r>
        <w:rPr>
          <w:rFonts w:hint="eastAsia" w:ascii="宋体" w:hAnsi="宋体" w:cs="宋体"/>
          <w:kern w:val="0"/>
          <w:szCs w:val="21"/>
        </w:rPr>
        <w:t xml:space="preserve">    变流器的PV输入一般情况下，PV电路的过电压等级定为Ⅱ级，冲击耐压分级依据</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6.2.3.1的要求。PV电路冲击耐压不小于2500V。</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151" w:name="_Toc14457_WPSOffice_Level2"/>
      <w:bookmarkStart w:id="152" w:name="_Toc20201_WPSOffice_Level2"/>
      <w:bookmarkStart w:id="153" w:name="_Toc22259_WPSOffice_Level2"/>
      <w:bookmarkStart w:id="154" w:name="_Toc10771"/>
      <w:r>
        <w:rPr>
          <w:rFonts w:hint="eastAsia" w:ascii="Times New Roman" w:hAnsi="Times New Roman" w:eastAsia="黑体" w:cs="Times New Roman"/>
          <w:kern w:val="0"/>
          <w:szCs w:val="21"/>
          <w:lang w:val="en-US" w:eastAsia="zh-CN"/>
        </w:rPr>
        <w:t>7.6  基本功能要求</w:t>
      </w:r>
      <w:bookmarkEnd w:id="151"/>
      <w:bookmarkEnd w:id="152"/>
      <w:bookmarkEnd w:id="153"/>
      <w:bookmarkEnd w:id="154"/>
    </w:p>
    <w:p>
      <w:pPr>
        <w:spacing w:line="320" w:lineRule="exact"/>
        <w:rPr>
          <w:rFonts w:ascii="黑体" w:hAnsi="黑体" w:eastAsia="黑体"/>
          <w:color w:val="000000"/>
          <w:szCs w:val="21"/>
        </w:rPr>
      </w:pPr>
      <w:bookmarkStart w:id="155" w:name="_Toc31826_WPSOffice_Level3"/>
      <w:bookmarkStart w:id="156" w:name="_Toc21119"/>
      <w:bookmarkStart w:id="157" w:name="_Toc5612"/>
      <w:r>
        <w:rPr>
          <w:rFonts w:hint="eastAsia" w:ascii="黑体" w:hAnsi="黑体" w:eastAsia="黑体"/>
          <w:color w:val="000000"/>
          <w:szCs w:val="21"/>
        </w:rPr>
        <w:t>7.6.1  运行模式</w:t>
      </w:r>
      <w:bookmarkEnd w:id="155"/>
      <w:bookmarkEnd w:id="156"/>
      <w:bookmarkEnd w:id="157"/>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变流器具备电流源并网运行模式。</w:t>
      </w:r>
    </w:p>
    <w:p>
      <w:pPr>
        <w:spacing w:line="320" w:lineRule="exact"/>
        <w:rPr>
          <w:rFonts w:ascii="黑体" w:hAnsi="黑体" w:eastAsia="黑体"/>
          <w:color w:val="000000"/>
          <w:szCs w:val="21"/>
        </w:rPr>
      </w:pPr>
      <w:bookmarkStart w:id="158" w:name="_Toc31018_WPSOffice_Level3"/>
      <w:r>
        <w:rPr>
          <w:rFonts w:hint="eastAsia" w:ascii="黑体" w:hAnsi="黑体" w:eastAsia="黑体"/>
          <w:color w:val="000000"/>
          <w:szCs w:val="21"/>
        </w:rPr>
        <w:t>7.6.2  MPPT功能</w:t>
      </w:r>
      <w:bookmarkEnd w:id="158"/>
    </w:p>
    <w:p>
      <w:pPr>
        <w:adjustRightInd w:val="0"/>
        <w:snapToGrid w:val="0"/>
        <w:spacing w:line="320" w:lineRule="exact"/>
        <w:jc w:val="left"/>
        <w:rPr>
          <w:rFonts w:ascii="宋体" w:hAnsi="宋体" w:cs="宋体"/>
          <w:kern w:val="0"/>
          <w:szCs w:val="21"/>
        </w:rPr>
      </w:pPr>
      <w:r>
        <w:rPr>
          <w:rFonts w:hint="eastAsia" w:ascii="宋体" w:hAnsi="宋体" w:cs="宋体"/>
          <w:kern w:val="0"/>
          <w:szCs w:val="21"/>
        </w:rPr>
        <w:t xml:space="preserve">    变流器具备MPPT功能，即可实现太阳能电池板的最大功率点跟踪功能。</w:t>
      </w:r>
    </w:p>
    <w:p>
      <w:pPr>
        <w:spacing w:line="320" w:lineRule="exact"/>
        <w:rPr>
          <w:rFonts w:ascii="黑体" w:hAnsi="黑体" w:eastAsia="黑体"/>
          <w:color w:val="000000"/>
          <w:szCs w:val="21"/>
          <w:highlight w:val="none"/>
        </w:rPr>
      </w:pPr>
      <w:bookmarkStart w:id="159" w:name="_Toc3391_WPSOffice_Level3"/>
      <w:bookmarkStart w:id="160" w:name="_Toc6564"/>
      <w:bookmarkStart w:id="161" w:name="_Toc20476"/>
      <w:r>
        <w:rPr>
          <w:rFonts w:hint="eastAsia" w:ascii="黑体" w:hAnsi="黑体" w:eastAsia="黑体"/>
          <w:color w:val="000000"/>
          <w:szCs w:val="21"/>
        </w:rPr>
        <w:t>7.6.3  输出要求</w:t>
      </w:r>
      <w:bookmarkEnd w:id="159"/>
      <w:bookmarkEnd w:id="160"/>
      <w:bookmarkEnd w:id="161"/>
    </w:p>
    <w:p>
      <w:pPr>
        <w:adjustRightInd w:val="0"/>
        <w:snapToGrid w:val="0"/>
        <w:spacing w:line="3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变流器电流源模式正常持续运行时，输出电流的电流纹波有效值系数小于3%。</w:t>
      </w:r>
    </w:p>
    <w:p>
      <w:pPr>
        <w:spacing w:line="320" w:lineRule="exact"/>
        <w:rPr>
          <w:rFonts w:ascii="黑体" w:hAnsi="黑体" w:eastAsia="黑体"/>
          <w:color w:val="000000"/>
          <w:szCs w:val="21"/>
          <w:highlight w:val="none"/>
        </w:rPr>
      </w:pPr>
      <w:bookmarkStart w:id="162" w:name="_Toc19222_WPSOffice_Level3"/>
      <w:bookmarkStart w:id="163" w:name="_Toc11714"/>
      <w:bookmarkStart w:id="164" w:name="_Toc23175"/>
      <w:r>
        <w:rPr>
          <w:rFonts w:hint="eastAsia" w:ascii="黑体" w:hAnsi="黑体" w:eastAsia="黑体"/>
          <w:color w:val="000000"/>
          <w:szCs w:val="21"/>
          <w:highlight w:val="none"/>
        </w:rPr>
        <w:t>7.6.4  过载能力</w:t>
      </w:r>
      <w:bookmarkEnd w:id="162"/>
      <w:bookmarkEnd w:id="163"/>
      <w:bookmarkEnd w:id="164"/>
    </w:p>
    <w:p>
      <w:pPr>
        <w:adjustRightInd w:val="0"/>
        <w:snapToGrid w:val="0"/>
        <w:spacing w:line="3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变流器具有1.05倍长期过载能力；</w:t>
      </w:r>
    </w:p>
    <w:p>
      <w:pPr>
        <w:adjustRightInd w:val="0"/>
        <w:snapToGrid w:val="0"/>
        <w:spacing w:line="3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变流器1.1倍过载可持续稳定运行30min；</w:t>
      </w:r>
    </w:p>
    <w:p>
      <w:pPr>
        <w:adjustRightInd w:val="0"/>
        <w:snapToGrid w:val="0"/>
        <w:spacing w:line="3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变流器具1min、1.2倍短时过载能力。</w:t>
      </w:r>
    </w:p>
    <w:p>
      <w:pPr>
        <w:spacing w:line="320" w:lineRule="exact"/>
        <w:rPr>
          <w:rFonts w:ascii="黑体" w:hAnsi="黑体" w:eastAsia="黑体"/>
          <w:color w:val="000000"/>
          <w:szCs w:val="21"/>
          <w:highlight w:val="none"/>
        </w:rPr>
      </w:pPr>
      <w:bookmarkStart w:id="165" w:name="_Toc5500_WPSOffice_Level3"/>
      <w:r>
        <w:rPr>
          <w:rFonts w:hint="eastAsia" w:ascii="黑体" w:hAnsi="黑体" w:eastAsia="黑体"/>
          <w:color w:val="000000"/>
          <w:szCs w:val="21"/>
          <w:highlight w:val="none"/>
        </w:rPr>
        <w:t>7.6.5  效率要求</w:t>
      </w:r>
      <w:bookmarkEnd w:id="165"/>
    </w:p>
    <w:p>
      <w:pPr>
        <w:adjustRightInd w:val="0"/>
        <w:snapToGrid w:val="0"/>
        <w:spacing w:line="3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对于变流器，决定其能量转换的效率包括最大功率点跟踪效率和转换效率；</w:t>
      </w:r>
    </w:p>
    <w:p>
      <w:pPr>
        <w:adjustRightInd w:val="0"/>
        <w:snapToGrid w:val="0"/>
        <w:spacing w:line="3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动态最大功率点跟踪效率和静态最大功率点跟踪效率大于90%；</w:t>
      </w:r>
    </w:p>
    <w:p>
      <w:pPr>
        <w:adjustRightInd w:val="0"/>
        <w:snapToGrid w:val="0"/>
        <w:spacing w:line="3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变流器转换效率的最大值应大于95%。</w:t>
      </w:r>
    </w:p>
    <w:p>
      <w:pPr>
        <w:spacing w:line="320" w:lineRule="exact"/>
        <w:rPr>
          <w:rFonts w:ascii="黑体" w:hAnsi="黑体" w:eastAsia="黑体"/>
          <w:color w:val="000000"/>
          <w:szCs w:val="21"/>
          <w:highlight w:val="none"/>
        </w:rPr>
      </w:pPr>
      <w:bookmarkStart w:id="166" w:name="_Toc5113_WPSOffice_Level3"/>
      <w:bookmarkStart w:id="167" w:name="_Toc522208176"/>
      <w:bookmarkStart w:id="168" w:name="_Toc19204"/>
      <w:bookmarkStart w:id="169" w:name="_Toc4057"/>
      <w:r>
        <w:rPr>
          <w:rFonts w:hint="eastAsia" w:ascii="黑体" w:hAnsi="黑体" w:eastAsia="黑体"/>
          <w:color w:val="000000"/>
          <w:szCs w:val="21"/>
          <w:highlight w:val="none"/>
        </w:rPr>
        <w:t>7.6.6  自动启停机</w:t>
      </w:r>
      <w:bookmarkEnd w:id="166"/>
      <w:bookmarkEnd w:id="167"/>
      <w:bookmarkEnd w:id="168"/>
      <w:bookmarkEnd w:id="169"/>
    </w:p>
    <w:p>
      <w:pPr>
        <w:adjustRightInd w:val="0"/>
        <w:snapToGrid w:val="0"/>
        <w:spacing w:line="3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变流器能根据太阳能电池方阵电压的输入情况及直流电网的运行情况，或故障及故障恢复后等情形，实现自动启动、自动停机功能。</w:t>
      </w:r>
    </w:p>
    <w:p>
      <w:pPr>
        <w:spacing w:line="320" w:lineRule="exact"/>
        <w:rPr>
          <w:rFonts w:ascii="黑体" w:hAnsi="黑体" w:eastAsia="黑体"/>
          <w:color w:val="000000"/>
          <w:szCs w:val="21"/>
          <w:highlight w:val="none"/>
        </w:rPr>
      </w:pPr>
      <w:bookmarkStart w:id="170" w:name="_Toc5925"/>
      <w:bookmarkStart w:id="171" w:name="_Toc47"/>
      <w:bookmarkStart w:id="172" w:name="_Toc810_WPSOffice_Level3"/>
      <w:r>
        <w:rPr>
          <w:rFonts w:hint="eastAsia" w:ascii="黑体" w:hAnsi="黑体" w:eastAsia="黑体"/>
          <w:color w:val="000000"/>
          <w:szCs w:val="21"/>
          <w:highlight w:val="none"/>
        </w:rPr>
        <w:t>7.6.7  响应时间</w:t>
      </w:r>
      <w:bookmarkEnd w:id="170"/>
      <w:bookmarkEnd w:id="171"/>
      <w:bookmarkEnd w:id="172"/>
    </w:p>
    <w:p>
      <w:pPr>
        <w:adjustRightInd w:val="0"/>
        <w:snapToGrid w:val="0"/>
        <w:spacing w:line="320" w:lineRule="exact"/>
        <w:ind w:firstLine="420" w:firstLineChars="200"/>
        <w:jc w:val="left"/>
        <w:rPr>
          <w:rFonts w:ascii="宋体" w:hAnsi="宋体" w:cs="宋体"/>
          <w:color w:val="FF0000"/>
          <w:kern w:val="0"/>
          <w:szCs w:val="21"/>
          <w:highlight w:val="none"/>
        </w:rPr>
      </w:pPr>
      <w:r>
        <w:rPr>
          <w:rFonts w:hint="eastAsia" w:ascii="宋体" w:hAnsi="宋体" w:cs="宋体"/>
          <w:kern w:val="0"/>
          <w:szCs w:val="21"/>
          <w:highlight w:val="none"/>
        </w:rPr>
        <w:t>变流器的阶跃响应时间小于50ms。</w:t>
      </w:r>
    </w:p>
    <w:p>
      <w:pPr>
        <w:spacing w:line="320" w:lineRule="exact"/>
        <w:rPr>
          <w:rFonts w:ascii="黑体" w:hAnsi="黑体" w:eastAsia="黑体"/>
          <w:color w:val="000000"/>
          <w:szCs w:val="21"/>
        </w:rPr>
      </w:pPr>
      <w:bookmarkStart w:id="173" w:name="_Toc7658"/>
      <w:bookmarkStart w:id="174" w:name="_Toc26567"/>
      <w:bookmarkStart w:id="175" w:name="_Toc30382_WPSOffice_Level3"/>
      <w:bookmarkStart w:id="176" w:name="_Toc522208177"/>
      <w:r>
        <w:rPr>
          <w:rFonts w:hint="eastAsia" w:ascii="黑体" w:hAnsi="黑体" w:eastAsia="黑体"/>
          <w:color w:val="000000"/>
          <w:szCs w:val="21"/>
        </w:rPr>
        <w:t>7.6.8  软启动</w:t>
      </w:r>
      <w:bookmarkEnd w:id="173"/>
      <w:bookmarkEnd w:id="174"/>
      <w:bookmarkEnd w:id="175"/>
      <w:bookmarkEnd w:id="176"/>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变流器</w:t>
      </w:r>
      <w:r>
        <w:rPr>
          <w:rFonts w:ascii="宋体" w:hAnsi="宋体" w:cs="宋体"/>
          <w:kern w:val="0"/>
          <w:szCs w:val="21"/>
        </w:rPr>
        <w:t>启动</w:t>
      </w:r>
      <w:r>
        <w:rPr>
          <w:rFonts w:hint="eastAsia" w:ascii="宋体" w:hAnsi="宋体" w:cs="宋体"/>
          <w:kern w:val="0"/>
          <w:szCs w:val="21"/>
        </w:rPr>
        <w:t>过程中</w:t>
      </w:r>
      <w:r>
        <w:rPr>
          <w:rFonts w:ascii="宋体" w:hAnsi="宋体" w:cs="宋体"/>
          <w:kern w:val="0"/>
          <w:szCs w:val="21"/>
        </w:rPr>
        <w:t>，输出功率缓慢增加，不应对电网造成冲击。</w:t>
      </w:r>
      <w:r>
        <w:rPr>
          <w:rFonts w:hint="eastAsia" w:ascii="宋体" w:hAnsi="宋体" w:cs="宋体"/>
          <w:kern w:val="0"/>
          <w:szCs w:val="21"/>
        </w:rPr>
        <w:t>变流器</w:t>
      </w:r>
      <w:r>
        <w:rPr>
          <w:rFonts w:ascii="宋体" w:hAnsi="宋体" w:cs="宋体"/>
          <w:kern w:val="0"/>
          <w:szCs w:val="21"/>
        </w:rPr>
        <w:t>输出功率从</w:t>
      </w:r>
      <w:r>
        <w:rPr>
          <w:rFonts w:hint="eastAsia" w:ascii="宋体" w:hAnsi="宋体" w:cs="宋体"/>
          <w:kern w:val="0"/>
          <w:szCs w:val="21"/>
        </w:rPr>
        <w:t>零逐渐增大</w:t>
      </w:r>
      <w:r>
        <w:rPr>
          <w:rFonts w:ascii="宋体" w:hAnsi="宋体" w:cs="宋体"/>
          <w:kern w:val="0"/>
          <w:szCs w:val="21"/>
        </w:rPr>
        <w:t>至额定值的变化速率可根据电网的具体情况进行设定且最大不超过50</w:t>
      </w:r>
      <w:r>
        <w:rPr>
          <w:rFonts w:hint="eastAsia" w:ascii="宋体" w:hAnsi="宋体" w:cs="宋体"/>
          <w:kern w:val="0"/>
          <w:szCs w:val="21"/>
        </w:rPr>
        <w:t>kW</w:t>
      </w:r>
      <w:r>
        <w:rPr>
          <w:rFonts w:ascii="宋体" w:hAnsi="宋体" w:cs="宋体"/>
          <w:kern w:val="0"/>
          <w:szCs w:val="21"/>
        </w:rPr>
        <w:t>/s</w:t>
      </w:r>
      <w:r>
        <w:rPr>
          <w:rFonts w:hint="eastAsia" w:ascii="宋体" w:hAnsi="宋体" w:cs="宋体"/>
          <w:kern w:val="0"/>
          <w:szCs w:val="21"/>
        </w:rPr>
        <w:t>；</w:t>
      </w:r>
      <w:r>
        <w:rPr>
          <w:rFonts w:ascii="宋体" w:hAnsi="宋体" w:cs="宋体"/>
          <w:kern w:val="0"/>
          <w:szCs w:val="21"/>
        </w:rPr>
        <w:t>或者</w:t>
      </w:r>
      <w:r>
        <w:rPr>
          <w:rFonts w:hint="eastAsia" w:ascii="宋体" w:hAnsi="宋体" w:cs="宋体"/>
          <w:kern w:val="0"/>
          <w:szCs w:val="21"/>
        </w:rPr>
        <w:t>变流器</w:t>
      </w:r>
      <w:r>
        <w:rPr>
          <w:rFonts w:ascii="宋体" w:hAnsi="宋体" w:cs="宋体"/>
          <w:kern w:val="0"/>
          <w:szCs w:val="21"/>
        </w:rPr>
        <w:t>输出电流从</w:t>
      </w:r>
      <w:r>
        <w:rPr>
          <w:rFonts w:hint="eastAsia" w:ascii="宋体" w:hAnsi="宋体" w:cs="宋体"/>
          <w:kern w:val="0"/>
          <w:szCs w:val="21"/>
        </w:rPr>
        <w:t>零增大</w:t>
      </w:r>
      <w:r>
        <w:rPr>
          <w:rFonts w:ascii="宋体" w:hAnsi="宋体" w:cs="宋体"/>
          <w:kern w:val="0"/>
          <w:szCs w:val="21"/>
        </w:rPr>
        <w:t>至额定值的过程中电流最大值不超过</w:t>
      </w:r>
      <w:r>
        <w:rPr>
          <w:rFonts w:hint="eastAsia" w:ascii="宋体" w:hAnsi="宋体" w:cs="宋体"/>
          <w:kern w:val="0"/>
          <w:szCs w:val="21"/>
        </w:rPr>
        <w:t>变流器</w:t>
      </w:r>
      <w:r>
        <w:rPr>
          <w:rFonts w:ascii="宋体" w:hAnsi="宋体" w:cs="宋体"/>
          <w:kern w:val="0"/>
          <w:szCs w:val="21"/>
        </w:rPr>
        <w:t>额定</w:t>
      </w:r>
      <w:r>
        <w:rPr>
          <w:rFonts w:hint="eastAsia" w:ascii="宋体" w:hAnsi="宋体" w:cs="宋体"/>
          <w:kern w:val="0"/>
          <w:szCs w:val="21"/>
        </w:rPr>
        <w:t>电流</w:t>
      </w:r>
      <w:r>
        <w:rPr>
          <w:rFonts w:ascii="宋体" w:hAnsi="宋体" w:cs="宋体"/>
          <w:kern w:val="0"/>
          <w:szCs w:val="21"/>
        </w:rPr>
        <w:t>的</w:t>
      </w:r>
      <w:r>
        <w:rPr>
          <w:rFonts w:hint="eastAsia" w:ascii="宋体" w:hAnsi="宋体" w:cs="宋体"/>
          <w:kern w:val="0"/>
          <w:szCs w:val="21"/>
        </w:rPr>
        <w:t>105</w:t>
      </w:r>
      <w:r>
        <w:rPr>
          <w:rFonts w:ascii="宋体" w:hAnsi="宋体" w:cs="宋体"/>
          <w:kern w:val="0"/>
          <w:szCs w:val="21"/>
        </w:rPr>
        <w:t>%</w:t>
      </w:r>
      <w:r>
        <w:rPr>
          <w:rFonts w:hint="eastAsia" w:ascii="宋体" w:hAnsi="宋体" w:cs="宋体"/>
          <w:kern w:val="0"/>
          <w:szCs w:val="21"/>
        </w:rPr>
        <w:t>。</w:t>
      </w:r>
    </w:p>
    <w:p>
      <w:pPr>
        <w:spacing w:line="320" w:lineRule="exact"/>
        <w:rPr>
          <w:rFonts w:ascii="黑体" w:hAnsi="黑体" w:eastAsia="黑体"/>
          <w:color w:val="000000"/>
          <w:szCs w:val="21"/>
        </w:rPr>
      </w:pPr>
      <w:bookmarkStart w:id="177" w:name="_Toc10200_WPSOffice_Level3"/>
      <w:r>
        <w:rPr>
          <w:rFonts w:hint="eastAsia" w:ascii="黑体" w:hAnsi="黑体" w:eastAsia="黑体"/>
          <w:color w:val="000000"/>
          <w:szCs w:val="21"/>
        </w:rPr>
        <w:t>7.6.9  软并网</w:t>
      </w:r>
      <w:bookmarkEnd w:id="177"/>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光伏直流变换器电网侧具备软并网功能，变换器并网运行时，其并网瞬间电流冲击小于变换器的额定电流，且不对电网造成大的功率冲击。</w:t>
      </w:r>
    </w:p>
    <w:p>
      <w:pPr>
        <w:spacing w:line="320" w:lineRule="exact"/>
        <w:rPr>
          <w:rFonts w:ascii="黑体" w:hAnsi="黑体" w:eastAsia="黑体"/>
          <w:color w:val="000000"/>
          <w:szCs w:val="21"/>
        </w:rPr>
      </w:pPr>
      <w:bookmarkStart w:id="178" w:name="_Toc32360_WPSOffice_Level3"/>
      <w:bookmarkStart w:id="179" w:name="_Toc4289"/>
      <w:bookmarkStart w:id="180" w:name="_Toc31599"/>
      <w:bookmarkStart w:id="181" w:name="_Toc522208178"/>
      <w:r>
        <w:rPr>
          <w:rFonts w:hint="eastAsia" w:ascii="黑体" w:hAnsi="黑体" w:eastAsia="黑体"/>
          <w:color w:val="000000"/>
          <w:szCs w:val="21"/>
        </w:rPr>
        <w:t>7.6.10  恢复并网</w:t>
      </w:r>
      <w:bookmarkEnd w:id="178"/>
      <w:bookmarkEnd w:id="179"/>
      <w:bookmarkEnd w:id="180"/>
      <w:bookmarkEnd w:id="181"/>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由于电网故障原因导致变流器向电网停止送电，在电网的电压恢复到正常范围后，变流器应能在3s（或规定时间内）内自动重新启动向电网送电。</w:t>
      </w:r>
    </w:p>
    <w:p>
      <w:pPr>
        <w:spacing w:line="320" w:lineRule="exact"/>
        <w:rPr>
          <w:rFonts w:ascii="黑体" w:hAnsi="黑体" w:eastAsia="黑体"/>
          <w:color w:val="000000"/>
          <w:szCs w:val="21"/>
        </w:rPr>
      </w:pPr>
      <w:bookmarkStart w:id="182" w:name="_Toc31866_WPSOffice_Level3"/>
      <w:r>
        <w:rPr>
          <w:rFonts w:hint="eastAsia" w:ascii="黑体" w:hAnsi="黑体" w:eastAsia="黑体"/>
          <w:color w:val="000000"/>
          <w:szCs w:val="21"/>
        </w:rPr>
        <w:t>7.6.11 功率控制要求</w:t>
      </w:r>
      <w:bookmarkEnd w:id="182"/>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变流器应具有功率输出限制能力及功率调节功能。变流器在正常运行时功率变化的速率不应超过10%的额定功率每秒（</w:t>
      </w:r>
      <w:r>
        <w:rPr>
          <w:rFonts w:hint="eastAsia" w:ascii="仿宋" w:hAnsi="仿宋" w:eastAsia="仿宋"/>
          <w:szCs w:val="21"/>
        </w:rPr>
        <w:t>10%Pn/s</w:t>
      </w:r>
      <w:r>
        <w:rPr>
          <w:rFonts w:hint="eastAsia" w:ascii="宋体" w:hAnsi="宋体" w:cs="宋体"/>
          <w:kern w:val="0"/>
          <w:szCs w:val="21"/>
        </w:rPr>
        <w:t>）。实际变流器</w:t>
      </w:r>
      <w:r>
        <w:rPr>
          <w:rFonts w:hint="eastAsia" w:ascii="宋体" w:hAnsi="宋体" w:cs="宋体"/>
          <w:kern w:val="0"/>
          <w:szCs w:val="21"/>
          <w:lang w:eastAsia="zh-CN"/>
        </w:rPr>
        <w:t>并网送电</w:t>
      </w:r>
      <w:r>
        <w:rPr>
          <w:rFonts w:hint="eastAsia" w:ascii="宋体" w:hAnsi="宋体" w:cs="宋体"/>
          <w:kern w:val="0"/>
          <w:szCs w:val="21"/>
        </w:rPr>
        <w:t>时允许出现因太阳能辐照度降低而引起的功率变化速率超出限值的情况。</w:t>
      </w:r>
    </w:p>
    <w:p>
      <w:pPr>
        <w:spacing w:line="320" w:lineRule="exact"/>
        <w:rPr>
          <w:rFonts w:ascii="黑体" w:hAnsi="黑体" w:eastAsia="黑体"/>
          <w:color w:val="000000"/>
          <w:szCs w:val="21"/>
        </w:rPr>
      </w:pPr>
      <w:bookmarkStart w:id="183" w:name="_Toc522208179"/>
      <w:bookmarkStart w:id="184" w:name="_Toc15838"/>
      <w:bookmarkStart w:id="185" w:name="_Toc11139"/>
      <w:bookmarkStart w:id="186" w:name="_Toc32045_WPSOffice_Level3"/>
      <w:r>
        <w:rPr>
          <w:rFonts w:hint="eastAsia" w:ascii="黑体" w:hAnsi="黑体" w:eastAsia="黑体"/>
          <w:color w:val="000000"/>
          <w:szCs w:val="21"/>
        </w:rPr>
        <w:t>7.6.12  通信</w:t>
      </w:r>
      <w:bookmarkEnd w:id="183"/>
      <w:r>
        <w:rPr>
          <w:rFonts w:hint="eastAsia" w:ascii="黑体" w:hAnsi="黑体" w:eastAsia="黑体"/>
          <w:color w:val="000000"/>
          <w:szCs w:val="21"/>
        </w:rPr>
        <w:t>功能要求</w:t>
      </w:r>
      <w:bookmarkEnd w:id="184"/>
      <w:bookmarkEnd w:id="185"/>
      <w:bookmarkEnd w:id="186"/>
    </w:p>
    <w:p>
      <w:pPr>
        <w:spacing w:line="320" w:lineRule="exact"/>
        <w:rPr>
          <w:rFonts w:ascii="黑体" w:hAnsi="黑体" w:eastAsia="黑体"/>
          <w:color w:val="000000"/>
          <w:szCs w:val="21"/>
        </w:rPr>
      </w:pPr>
      <w:r>
        <w:rPr>
          <w:rFonts w:hint="eastAsia" w:ascii="黑体" w:hAnsi="黑体" w:eastAsia="黑体"/>
          <w:color w:val="000000"/>
          <w:szCs w:val="21"/>
        </w:rPr>
        <w:t>7.6.12.1  一般要求</w:t>
      </w:r>
    </w:p>
    <w:p>
      <w:pPr>
        <w:adjustRightInd w:val="0"/>
        <w:snapToGrid w:val="0"/>
        <w:ind w:firstLine="420" w:firstLineChars="200"/>
        <w:jc w:val="left"/>
        <w:rPr>
          <w:kern w:val="0"/>
          <w:szCs w:val="21"/>
        </w:rPr>
      </w:pPr>
      <w:r>
        <w:rPr>
          <w:rFonts w:hint="eastAsia" w:ascii="宋体" w:hAnsi="宋体" w:cs="宋体"/>
          <w:kern w:val="0"/>
          <w:szCs w:val="21"/>
          <w:lang w:bidi="ar"/>
        </w:rPr>
        <w:t>变流器通信接口满足工程应用要求，通信规约应符合DL/T 634.5101-2002或DL/T 634.5104-2002 的要</w:t>
      </w:r>
      <w:r>
        <w:rPr>
          <w:rFonts w:hint="eastAsia"/>
          <w:kern w:val="0"/>
          <w:szCs w:val="21"/>
        </w:rPr>
        <w:t>求</w:t>
      </w:r>
      <w:r>
        <w:rPr>
          <w:kern w:val="0"/>
          <w:szCs w:val="21"/>
        </w:rPr>
        <w:t>。</w:t>
      </w:r>
    </w:p>
    <w:p>
      <w:pPr>
        <w:spacing w:line="320" w:lineRule="exact"/>
        <w:rPr>
          <w:rFonts w:ascii="黑体" w:hAnsi="黑体" w:eastAsia="黑体"/>
          <w:color w:val="000000"/>
          <w:szCs w:val="21"/>
        </w:rPr>
      </w:pPr>
      <w:r>
        <w:rPr>
          <w:rFonts w:hint="eastAsia" w:ascii="黑体" w:hAnsi="黑体" w:eastAsia="黑体"/>
          <w:color w:val="000000"/>
          <w:szCs w:val="21"/>
        </w:rPr>
        <w:t>7.6.12.2  遥测功能</w:t>
      </w:r>
    </w:p>
    <w:p>
      <w:pPr>
        <w:adjustRightInd w:val="0"/>
        <w:snapToGrid w:val="0"/>
        <w:spacing w:line="320" w:lineRule="exact"/>
        <w:ind w:firstLine="420" w:firstLineChars="200"/>
        <w:jc w:val="left"/>
        <w:rPr>
          <w:kern w:val="0"/>
          <w:szCs w:val="21"/>
        </w:rPr>
      </w:pPr>
      <w:r>
        <w:rPr>
          <w:rFonts w:hint="eastAsia" w:ascii="宋体" w:hAnsi="宋体" w:cs="宋体"/>
          <w:kern w:val="0"/>
          <w:szCs w:val="21"/>
          <w:lang w:bidi="ar"/>
        </w:rPr>
        <w:t>变流器的检测装置应能够采集并通过通信接口向监控后台（或调度）发送变流器的状态信息（如运行状态、运行模式等）、参数信息（如母线电容电压、输出功率等）。</w:t>
      </w:r>
    </w:p>
    <w:p>
      <w:pPr>
        <w:spacing w:line="320" w:lineRule="exact"/>
        <w:rPr>
          <w:rFonts w:ascii="黑体" w:hAnsi="黑体" w:eastAsia="黑体"/>
          <w:color w:val="000000"/>
          <w:szCs w:val="21"/>
        </w:rPr>
      </w:pPr>
      <w:r>
        <w:rPr>
          <w:rFonts w:hint="eastAsia" w:ascii="黑体" w:hAnsi="黑体" w:eastAsia="黑体"/>
          <w:color w:val="000000"/>
          <w:szCs w:val="21"/>
        </w:rPr>
        <w:t>7.6.12.3  遥信功能</w:t>
      </w:r>
    </w:p>
    <w:p>
      <w:pPr>
        <w:adjustRightInd w:val="0"/>
        <w:snapToGrid w:val="0"/>
        <w:spacing w:line="320" w:lineRule="exact"/>
        <w:ind w:firstLine="420" w:firstLineChars="200"/>
        <w:jc w:val="left"/>
        <w:rPr>
          <w:rFonts w:ascii="Calibri" w:hAnsi="Calibri"/>
          <w:szCs w:val="21"/>
        </w:rPr>
      </w:pPr>
      <w:r>
        <w:rPr>
          <w:rFonts w:hint="eastAsia"/>
          <w:kern w:val="0"/>
          <w:szCs w:val="21"/>
          <w:lang w:bidi="ar"/>
        </w:rPr>
        <w:t>变流器</w:t>
      </w:r>
      <w:r>
        <w:rPr>
          <w:rFonts w:hint="eastAsia" w:ascii="宋体" w:hAnsi="宋体" w:cs="宋体"/>
          <w:kern w:val="0"/>
          <w:szCs w:val="21"/>
          <w:lang w:bidi="ar"/>
        </w:rPr>
        <w:t>的监控装置应能够采集并通过通信接口与监控后台（或调度）通信，可以向监控后台（或调度）发送信息，同时也可以接收监控后台（或调度）发出的信息。</w:t>
      </w:r>
    </w:p>
    <w:p>
      <w:pPr>
        <w:spacing w:line="320" w:lineRule="exact"/>
        <w:rPr>
          <w:rFonts w:ascii="黑体" w:hAnsi="黑体" w:eastAsia="黑体"/>
          <w:color w:val="000000"/>
          <w:szCs w:val="21"/>
        </w:rPr>
      </w:pPr>
      <w:r>
        <w:rPr>
          <w:rFonts w:hint="eastAsia" w:ascii="黑体" w:hAnsi="黑体" w:eastAsia="黑体"/>
          <w:color w:val="000000"/>
          <w:szCs w:val="21"/>
        </w:rPr>
        <w:t>7.6.12.4 遥控功能</w:t>
      </w:r>
    </w:p>
    <w:p>
      <w:pPr>
        <w:adjustRightInd w:val="0"/>
        <w:snapToGrid w:val="0"/>
        <w:spacing w:line="320" w:lineRule="exact"/>
        <w:ind w:firstLine="420" w:firstLineChars="200"/>
        <w:jc w:val="left"/>
        <w:rPr>
          <w:rFonts w:ascii="Calibri" w:hAnsi="Calibri"/>
          <w:szCs w:val="21"/>
        </w:rPr>
      </w:pPr>
      <w:r>
        <w:rPr>
          <w:rFonts w:hint="eastAsia"/>
          <w:kern w:val="0"/>
          <w:szCs w:val="21"/>
          <w:lang w:bidi="ar"/>
        </w:rPr>
        <w:t>变流器</w:t>
      </w:r>
      <w:r>
        <w:rPr>
          <w:rFonts w:hint="eastAsia" w:ascii="宋体" w:hAnsi="宋体" w:cs="宋体"/>
          <w:kern w:val="0"/>
          <w:szCs w:val="21"/>
          <w:lang w:bidi="ar"/>
        </w:rPr>
        <w:t>的监控装置应能够通过通信接口接收并执行监控后台（或调度）发出的控制信号。</w:t>
      </w:r>
    </w:p>
    <w:p>
      <w:pPr>
        <w:spacing w:line="320" w:lineRule="exact"/>
        <w:rPr>
          <w:rFonts w:ascii="黑体" w:hAnsi="黑体" w:eastAsia="黑体"/>
          <w:color w:val="000000"/>
          <w:szCs w:val="21"/>
        </w:rPr>
      </w:pPr>
      <w:bookmarkStart w:id="187" w:name="_Toc522208180"/>
      <w:bookmarkStart w:id="188" w:name="_Toc22935"/>
      <w:bookmarkStart w:id="189" w:name="_Toc32573"/>
      <w:bookmarkStart w:id="190" w:name="_Toc18889_WPSOffice_Level3"/>
      <w:r>
        <w:rPr>
          <w:rFonts w:hint="eastAsia" w:ascii="黑体" w:hAnsi="黑体" w:eastAsia="黑体"/>
          <w:color w:val="000000"/>
          <w:szCs w:val="21"/>
        </w:rPr>
        <w:t>7.6.12  冷却系统</w:t>
      </w:r>
      <w:bookmarkEnd w:id="187"/>
      <w:bookmarkEnd w:id="188"/>
      <w:bookmarkEnd w:id="189"/>
      <w:bookmarkEnd w:id="190"/>
    </w:p>
    <w:p>
      <w:pPr>
        <w:adjustRightInd w:val="0"/>
        <w:snapToGrid w:val="0"/>
        <w:spacing w:line="320" w:lineRule="exact"/>
        <w:ind w:firstLine="420" w:firstLineChars="200"/>
        <w:jc w:val="left"/>
        <w:rPr>
          <w:kern w:val="0"/>
          <w:szCs w:val="21"/>
        </w:rPr>
      </w:pPr>
      <w:r>
        <w:rPr>
          <w:rFonts w:hint="eastAsia"/>
          <w:kern w:val="0"/>
          <w:szCs w:val="21"/>
          <w:lang w:bidi="ar"/>
        </w:rPr>
        <w:t>变流器</w:t>
      </w:r>
      <w:r>
        <w:rPr>
          <w:kern w:val="0"/>
          <w:szCs w:val="21"/>
        </w:rPr>
        <w:t>应</w:t>
      </w:r>
      <w:r>
        <w:rPr>
          <w:rFonts w:ascii="宋体" w:hAnsi="宋体" w:cs="宋体"/>
          <w:kern w:val="0"/>
          <w:szCs w:val="21"/>
          <w:lang w:bidi="ar"/>
        </w:rPr>
        <w:t>具有</w:t>
      </w:r>
      <w:r>
        <w:rPr>
          <w:kern w:val="0"/>
          <w:szCs w:val="21"/>
        </w:rPr>
        <w:t>冷却系统，以确保</w:t>
      </w:r>
      <w:r>
        <w:rPr>
          <w:rFonts w:hint="eastAsia"/>
          <w:kern w:val="0"/>
          <w:szCs w:val="21"/>
        </w:rPr>
        <w:t>变流器</w:t>
      </w:r>
      <w:r>
        <w:rPr>
          <w:kern w:val="0"/>
          <w:szCs w:val="21"/>
        </w:rPr>
        <w:t>持续正常工作时不因温度过高而损坏。</w:t>
      </w:r>
    </w:p>
    <w:p>
      <w:pPr>
        <w:spacing w:line="320" w:lineRule="exact"/>
        <w:rPr>
          <w:rFonts w:ascii="黑体" w:hAnsi="黑体" w:eastAsia="黑体"/>
          <w:color w:val="000000"/>
          <w:szCs w:val="21"/>
        </w:rPr>
      </w:pPr>
      <w:bookmarkStart w:id="191" w:name="_Toc522208181"/>
      <w:bookmarkStart w:id="192" w:name="_Toc8718"/>
      <w:bookmarkStart w:id="193" w:name="_Toc9406"/>
      <w:bookmarkStart w:id="194" w:name="_Toc31112_WPSOffice_Level3"/>
      <w:r>
        <w:rPr>
          <w:rFonts w:hint="eastAsia" w:ascii="黑体" w:hAnsi="黑体" w:eastAsia="黑体"/>
          <w:color w:val="000000"/>
          <w:szCs w:val="21"/>
        </w:rPr>
        <w:t>7.6.13  防雷</w:t>
      </w:r>
      <w:bookmarkEnd w:id="191"/>
      <w:bookmarkEnd w:id="192"/>
      <w:bookmarkEnd w:id="193"/>
      <w:bookmarkEnd w:id="194"/>
    </w:p>
    <w:p>
      <w:pPr>
        <w:adjustRightInd w:val="0"/>
        <w:snapToGrid w:val="0"/>
        <w:spacing w:line="320" w:lineRule="exact"/>
        <w:ind w:firstLine="420" w:firstLineChars="200"/>
        <w:jc w:val="left"/>
        <w:rPr>
          <w:rFonts w:eastAsia="黑体"/>
          <w:b/>
          <w:kern w:val="0"/>
          <w:szCs w:val="21"/>
        </w:rPr>
      </w:pPr>
      <w:r>
        <w:rPr>
          <w:rFonts w:hint="eastAsia"/>
          <w:kern w:val="0"/>
          <w:szCs w:val="21"/>
          <w:lang w:bidi="ar"/>
        </w:rPr>
        <w:t>变流器</w:t>
      </w:r>
      <w:r>
        <w:rPr>
          <w:kern w:val="0"/>
          <w:szCs w:val="21"/>
        </w:rPr>
        <w:t>应</w:t>
      </w:r>
      <w:r>
        <w:rPr>
          <w:rFonts w:ascii="宋体" w:hAnsi="宋体" w:cs="宋体"/>
          <w:kern w:val="0"/>
          <w:szCs w:val="21"/>
          <w:lang w:bidi="ar"/>
        </w:rPr>
        <w:t>设有</w:t>
      </w:r>
      <w:r>
        <w:rPr>
          <w:kern w:val="0"/>
          <w:szCs w:val="21"/>
        </w:rPr>
        <w:t>防雷保护装置。</w:t>
      </w:r>
    </w:p>
    <w:p>
      <w:pPr>
        <w:spacing w:line="320" w:lineRule="exact"/>
        <w:rPr>
          <w:rFonts w:ascii="黑体" w:hAnsi="黑体" w:eastAsia="黑体"/>
          <w:color w:val="000000"/>
          <w:szCs w:val="21"/>
        </w:rPr>
      </w:pPr>
      <w:bookmarkStart w:id="195" w:name="_Toc16898"/>
      <w:bookmarkStart w:id="196" w:name="_Toc4558"/>
      <w:bookmarkStart w:id="197" w:name="_Toc522208182"/>
      <w:bookmarkStart w:id="198" w:name="_Toc25735_WPSOffice_Level3"/>
      <w:r>
        <w:rPr>
          <w:rFonts w:hint="eastAsia" w:ascii="黑体" w:hAnsi="黑体" w:eastAsia="黑体"/>
          <w:color w:val="000000"/>
          <w:szCs w:val="21"/>
        </w:rPr>
        <w:t>7.6.14  噪音</w:t>
      </w:r>
      <w:bookmarkEnd w:id="195"/>
      <w:bookmarkEnd w:id="196"/>
      <w:bookmarkEnd w:id="197"/>
      <w:bookmarkEnd w:id="198"/>
    </w:p>
    <w:p>
      <w:pPr>
        <w:adjustRightInd w:val="0"/>
        <w:snapToGrid w:val="0"/>
        <w:spacing w:line="320" w:lineRule="exact"/>
        <w:ind w:firstLine="420" w:firstLineChars="200"/>
        <w:jc w:val="left"/>
        <w:rPr>
          <w:sz w:val="24"/>
        </w:rPr>
      </w:pPr>
      <w:r>
        <w:rPr>
          <w:kern w:val="0"/>
          <w:szCs w:val="21"/>
        </w:rPr>
        <w:t>在最严酷的工况下，在距离</w:t>
      </w:r>
      <w:r>
        <w:rPr>
          <w:rFonts w:hint="eastAsia"/>
          <w:kern w:val="0"/>
          <w:szCs w:val="21"/>
        </w:rPr>
        <w:t>变流器</w:t>
      </w:r>
      <w:r>
        <w:rPr>
          <w:kern w:val="0"/>
          <w:szCs w:val="21"/>
        </w:rPr>
        <w:t>水平位置1m处用声级计测量噪声，</w:t>
      </w:r>
      <w:r>
        <w:rPr>
          <w:rFonts w:hint="eastAsia"/>
          <w:kern w:val="0"/>
          <w:szCs w:val="21"/>
        </w:rPr>
        <w:t>变流器</w:t>
      </w:r>
      <w:r>
        <w:rPr>
          <w:kern w:val="0"/>
          <w:szCs w:val="21"/>
        </w:rPr>
        <w:t>不超过80dB。对于声压等级大于80dB的</w:t>
      </w:r>
      <w:r>
        <w:rPr>
          <w:rFonts w:hint="eastAsia"/>
          <w:kern w:val="0"/>
          <w:szCs w:val="21"/>
        </w:rPr>
        <w:t>变流器</w:t>
      </w:r>
      <w:r>
        <w:rPr>
          <w:kern w:val="0"/>
          <w:szCs w:val="21"/>
        </w:rPr>
        <w:t>，应在其明显位置粘贴</w:t>
      </w:r>
      <w:r>
        <w:rPr>
          <w:rFonts w:hint="eastAsia"/>
          <w:kern w:val="0"/>
          <w:szCs w:val="21"/>
        </w:rPr>
        <w:t>“</w:t>
      </w:r>
      <w:r>
        <w:rPr>
          <w:kern w:val="0"/>
          <w:szCs w:val="21"/>
        </w:rPr>
        <w:t>听力损害</w:t>
      </w:r>
      <w:r>
        <w:rPr>
          <w:rFonts w:hint="eastAsia"/>
          <w:kern w:val="0"/>
          <w:szCs w:val="21"/>
        </w:rPr>
        <w:t>”</w:t>
      </w:r>
      <w:r>
        <w:rPr>
          <w:kern w:val="0"/>
          <w:szCs w:val="21"/>
        </w:rPr>
        <w:t>的警示标识，并在说明书中给出减少听力损害的</w:t>
      </w:r>
      <w:r>
        <w:rPr>
          <w:rFonts w:hint="eastAsia"/>
          <w:kern w:val="0"/>
          <w:szCs w:val="21"/>
        </w:rPr>
        <w:t>指</w:t>
      </w:r>
      <w:r>
        <w:rPr>
          <w:kern w:val="0"/>
          <w:szCs w:val="21"/>
        </w:rPr>
        <w:t>导。</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199" w:name="_Toc3695_WPSOffice_Level2"/>
      <w:bookmarkStart w:id="200" w:name="_Toc16597_WPSOffice_Level2"/>
      <w:bookmarkStart w:id="201" w:name="_Toc3684_WPSOffice_Level2"/>
      <w:bookmarkStart w:id="202" w:name="_Toc15507"/>
      <w:r>
        <w:rPr>
          <w:rFonts w:hint="eastAsia" w:ascii="Times New Roman" w:hAnsi="Times New Roman" w:eastAsia="黑体" w:cs="Times New Roman"/>
          <w:kern w:val="0"/>
          <w:szCs w:val="21"/>
          <w:lang w:val="en-US" w:eastAsia="zh-CN"/>
        </w:rPr>
        <w:t>7.7  功率模块要求</w:t>
      </w:r>
      <w:bookmarkEnd w:id="199"/>
      <w:bookmarkEnd w:id="200"/>
      <w:bookmarkEnd w:id="201"/>
      <w:bookmarkEnd w:id="202"/>
    </w:p>
    <w:p>
      <w:pPr>
        <w:spacing w:line="320" w:lineRule="exact"/>
        <w:outlineLvl w:val="2"/>
        <w:rPr>
          <w:rFonts w:ascii="黑体" w:hAnsi="黑体" w:eastAsia="黑体"/>
          <w:color w:val="000000"/>
          <w:szCs w:val="21"/>
        </w:rPr>
      </w:pPr>
      <w:bookmarkStart w:id="203" w:name="_Toc17419_WPSOffice_Level3"/>
      <w:r>
        <w:rPr>
          <w:rFonts w:hint="eastAsia" w:ascii="黑体" w:hAnsi="黑体" w:eastAsia="黑体"/>
          <w:color w:val="000000"/>
          <w:szCs w:val="21"/>
        </w:rPr>
        <w:t>7.7.1  运行模式</w:t>
      </w:r>
      <w:bookmarkEnd w:id="203"/>
    </w:p>
    <w:p>
      <w:pPr>
        <w:ind w:firstLine="480"/>
        <w:rPr>
          <w:rFonts w:ascii="宋体" w:hAnsi="宋体" w:cs="宋体"/>
          <w:kern w:val="0"/>
          <w:szCs w:val="21"/>
        </w:rPr>
      </w:pPr>
      <w:r>
        <w:rPr>
          <w:rFonts w:hint="eastAsia"/>
          <w:szCs w:val="21"/>
        </w:rPr>
        <w:t>变流器功率模块</w:t>
      </w:r>
      <w:r>
        <w:rPr>
          <w:rFonts w:hint="eastAsia" w:ascii="宋体" w:hAnsi="宋体" w:cs="宋体"/>
          <w:kern w:val="0"/>
          <w:szCs w:val="21"/>
        </w:rPr>
        <w:t>具备电流源并网运行模式。</w:t>
      </w:r>
    </w:p>
    <w:p>
      <w:pPr>
        <w:spacing w:line="320" w:lineRule="exact"/>
        <w:outlineLvl w:val="2"/>
        <w:rPr>
          <w:rFonts w:ascii="黑体" w:hAnsi="黑体" w:eastAsia="黑体"/>
          <w:color w:val="000000"/>
          <w:szCs w:val="21"/>
        </w:rPr>
      </w:pPr>
      <w:bookmarkStart w:id="204" w:name="_Toc22120_WPSOffice_Level3"/>
      <w:r>
        <w:rPr>
          <w:rFonts w:hint="eastAsia" w:ascii="黑体" w:hAnsi="黑体" w:eastAsia="黑体"/>
          <w:color w:val="000000"/>
          <w:szCs w:val="21"/>
        </w:rPr>
        <w:t>7.7.2  MPPT功能</w:t>
      </w:r>
      <w:bookmarkEnd w:id="204"/>
    </w:p>
    <w:p>
      <w:pPr>
        <w:ind w:firstLine="480"/>
        <w:rPr>
          <w:rFonts w:ascii="宋体" w:hAnsi="宋体" w:cs="宋体"/>
          <w:kern w:val="0"/>
          <w:szCs w:val="21"/>
        </w:rPr>
      </w:pPr>
      <w:r>
        <w:rPr>
          <w:rFonts w:hint="eastAsia" w:ascii="宋体" w:hAnsi="宋体" w:cs="宋体"/>
          <w:kern w:val="0"/>
          <w:szCs w:val="21"/>
        </w:rPr>
        <w:t>功率模块具备MPPT功能，即可实现太阳能电池板的最大功率点跟踪功能。</w:t>
      </w:r>
    </w:p>
    <w:p>
      <w:pPr>
        <w:spacing w:line="320" w:lineRule="exact"/>
        <w:outlineLvl w:val="2"/>
        <w:rPr>
          <w:rFonts w:ascii="黑体" w:hAnsi="黑体" w:eastAsia="黑体"/>
          <w:color w:val="000000"/>
          <w:szCs w:val="21"/>
        </w:rPr>
      </w:pPr>
      <w:bookmarkStart w:id="205" w:name="_Toc5442_WPSOffice_Level3"/>
      <w:r>
        <w:rPr>
          <w:rFonts w:hint="eastAsia" w:ascii="黑体" w:hAnsi="黑体" w:eastAsia="黑体"/>
          <w:color w:val="000000"/>
          <w:szCs w:val="21"/>
        </w:rPr>
        <w:t>7.7.3  过载能力</w:t>
      </w:r>
      <w:bookmarkEnd w:id="205"/>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功率模块具有1.1倍长期过载能力；</w:t>
      </w:r>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功率模块1.15倍过载可持续稳定运行30min；</w:t>
      </w:r>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功率模块具有1.2倍短时过载能力（10min）。</w:t>
      </w:r>
    </w:p>
    <w:p>
      <w:pPr>
        <w:spacing w:line="320" w:lineRule="exact"/>
        <w:outlineLvl w:val="2"/>
        <w:rPr>
          <w:rFonts w:ascii="黑体" w:hAnsi="黑体" w:eastAsia="黑体"/>
          <w:color w:val="000000"/>
          <w:szCs w:val="21"/>
        </w:rPr>
      </w:pPr>
      <w:bookmarkStart w:id="206" w:name="_Toc7378_WPSOffice_Level3"/>
      <w:r>
        <w:rPr>
          <w:rFonts w:hint="eastAsia" w:ascii="黑体" w:hAnsi="黑体" w:eastAsia="黑体"/>
          <w:color w:val="000000"/>
          <w:szCs w:val="21"/>
        </w:rPr>
        <w:t>7.7.4  功率模块软充电功能</w:t>
      </w:r>
      <w:bookmarkEnd w:id="206"/>
    </w:p>
    <w:p>
      <w:pPr>
        <w:ind w:firstLine="465"/>
        <w:rPr>
          <w:szCs w:val="21"/>
        </w:rPr>
      </w:pPr>
      <w:r>
        <w:rPr>
          <w:rFonts w:hint="eastAsia"/>
          <w:szCs w:val="21"/>
        </w:rPr>
        <w:t>当功率模块输入侧带电时，功率模块可缓慢、平滑给输出侧母线电容充电，输出侧母线电容电压缓慢增加，无电压过充，充电最大电流小于功率模块额定电流。</w:t>
      </w:r>
    </w:p>
    <w:p>
      <w:pPr>
        <w:spacing w:line="320" w:lineRule="exact"/>
        <w:outlineLvl w:val="2"/>
        <w:rPr>
          <w:rFonts w:ascii="黑体" w:hAnsi="黑体" w:eastAsia="黑体"/>
          <w:color w:val="000000"/>
          <w:szCs w:val="21"/>
        </w:rPr>
      </w:pPr>
      <w:bookmarkStart w:id="207" w:name="_Toc2041_WPSOffice_Level3"/>
      <w:r>
        <w:rPr>
          <w:rFonts w:hint="eastAsia" w:ascii="黑体" w:hAnsi="黑体" w:eastAsia="黑体"/>
          <w:color w:val="000000"/>
          <w:szCs w:val="21"/>
        </w:rPr>
        <w:t>7.7.5  功率模块过压保护功能</w:t>
      </w:r>
      <w:bookmarkEnd w:id="207"/>
    </w:p>
    <w:p>
      <w:pPr>
        <w:adjustRightInd w:val="0"/>
        <w:snapToGrid w:val="0"/>
        <w:ind w:firstLine="420" w:firstLineChars="200"/>
        <w:jc w:val="left"/>
        <w:rPr>
          <w:rFonts w:ascii="黑体" w:hAnsi="黑体" w:eastAsia="黑体"/>
          <w:color w:val="000000"/>
          <w:szCs w:val="21"/>
        </w:rPr>
      </w:pPr>
      <w:r>
        <w:rPr>
          <w:rFonts w:hint="eastAsia" w:ascii="宋体" w:hAnsi="宋体" w:cs="宋体"/>
          <w:kern w:val="0"/>
          <w:szCs w:val="21"/>
        </w:rPr>
        <w:t>功率模块</w:t>
      </w:r>
      <w:r>
        <w:rPr>
          <w:rFonts w:ascii="宋体" w:hAnsi="宋体" w:cs="宋体"/>
          <w:kern w:val="0"/>
          <w:szCs w:val="21"/>
        </w:rPr>
        <w:t>直流输入</w:t>
      </w:r>
      <w:r>
        <w:rPr>
          <w:rFonts w:hint="eastAsia" w:ascii="宋体" w:hAnsi="宋体" w:cs="宋体"/>
          <w:kern w:val="0"/>
          <w:szCs w:val="21"/>
        </w:rPr>
        <w:t>和直流输出具有过压保护功能，当功率模块输入电压或输出电压大于设定的电压值时，变流器可正常停机，并且将该功率模块的输入过压或输出过压信息告警</w:t>
      </w:r>
      <w:r>
        <w:rPr>
          <w:rFonts w:ascii="宋体" w:hAnsi="宋体" w:cs="宋体"/>
          <w:kern w:val="0"/>
          <w:szCs w:val="21"/>
        </w:rPr>
        <w:t>。</w:t>
      </w:r>
    </w:p>
    <w:p>
      <w:pPr>
        <w:spacing w:line="320" w:lineRule="exact"/>
        <w:outlineLvl w:val="2"/>
        <w:rPr>
          <w:rFonts w:ascii="黑体" w:hAnsi="黑体" w:eastAsia="黑体"/>
          <w:color w:val="000000"/>
          <w:szCs w:val="21"/>
        </w:rPr>
      </w:pPr>
      <w:bookmarkStart w:id="208" w:name="_Toc5744_WPSOffice_Level3"/>
      <w:r>
        <w:rPr>
          <w:rFonts w:hint="eastAsia" w:ascii="黑体" w:hAnsi="黑体" w:eastAsia="黑体"/>
          <w:color w:val="000000"/>
          <w:szCs w:val="21"/>
        </w:rPr>
        <w:t>7.7.6  功率模块过流保护功能</w:t>
      </w:r>
      <w:bookmarkEnd w:id="208"/>
    </w:p>
    <w:p>
      <w:pPr>
        <w:adjustRightInd w:val="0"/>
        <w:snapToGrid w:val="0"/>
        <w:ind w:firstLine="420" w:firstLineChars="200"/>
        <w:jc w:val="left"/>
        <w:rPr>
          <w:rFonts w:ascii="黑体" w:hAnsi="黑体" w:eastAsia="黑体"/>
          <w:color w:val="000000"/>
          <w:szCs w:val="21"/>
        </w:rPr>
      </w:pPr>
      <w:r>
        <w:rPr>
          <w:rFonts w:hint="eastAsia" w:ascii="宋体" w:hAnsi="宋体" w:cs="宋体"/>
          <w:kern w:val="0"/>
          <w:szCs w:val="21"/>
        </w:rPr>
        <w:t>功率模块</w:t>
      </w:r>
      <w:r>
        <w:rPr>
          <w:rFonts w:ascii="宋体" w:hAnsi="宋体" w:cs="宋体"/>
          <w:kern w:val="0"/>
          <w:szCs w:val="21"/>
        </w:rPr>
        <w:t>直流输入</w:t>
      </w:r>
      <w:r>
        <w:rPr>
          <w:rFonts w:hint="eastAsia" w:ascii="宋体" w:hAnsi="宋体" w:cs="宋体"/>
          <w:kern w:val="0"/>
          <w:szCs w:val="21"/>
        </w:rPr>
        <w:t>和直流输出具有过流保护功能，当功率模块输入电流或输出电流大于设定电流值时，变流器可正常停机，并且将该功率模块的输入过流或输出过流信息告警</w:t>
      </w:r>
      <w:r>
        <w:rPr>
          <w:rFonts w:ascii="宋体" w:hAnsi="宋体" w:cs="宋体"/>
          <w:kern w:val="0"/>
          <w:szCs w:val="21"/>
        </w:rPr>
        <w:t>。</w:t>
      </w:r>
    </w:p>
    <w:p>
      <w:pPr>
        <w:spacing w:line="320" w:lineRule="exact"/>
        <w:outlineLvl w:val="2"/>
        <w:rPr>
          <w:rFonts w:ascii="黑体" w:hAnsi="黑体" w:eastAsia="黑体"/>
          <w:color w:val="000000"/>
          <w:szCs w:val="21"/>
        </w:rPr>
      </w:pPr>
      <w:bookmarkStart w:id="209" w:name="_Toc15093_WPSOffice_Level3"/>
      <w:r>
        <w:rPr>
          <w:rFonts w:hint="eastAsia" w:ascii="黑体" w:hAnsi="黑体" w:eastAsia="黑体"/>
          <w:color w:val="000000"/>
          <w:szCs w:val="21"/>
        </w:rPr>
        <w:t>7.7.7  功率模块过温保护功能</w:t>
      </w:r>
      <w:bookmarkEnd w:id="209"/>
    </w:p>
    <w:p>
      <w:pPr>
        <w:adjustRightInd w:val="0"/>
        <w:snapToGrid w:val="0"/>
        <w:spacing w:line="320" w:lineRule="exact"/>
        <w:ind w:firstLine="420" w:firstLineChars="200"/>
        <w:jc w:val="left"/>
        <w:rPr>
          <w:szCs w:val="21"/>
        </w:rPr>
      </w:pPr>
      <w:r>
        <w:rPr>
          <w:rFonts w:hint="eastAsia" w:ascii="宋体" w:hAnsi="宋体" w:cs="宋体"/>
          <w:kern w:val="0"/>
          <w:szCs w:val="21"/>
        </w:rPr>
        <w:t>功率模块具有过温保护功能，如果功率模块的开关器件或其他电器元件的温度大于设定的温度值，变流器可正常停机，并且将该功率模块</w:t>
      </w:r>
      <w:r>
        <w:rPr>
          <w:rFonts w:hint="eastAsia" w:ascii="宋体" w:hAnsi="宋体" w:cs="宋体"/>
          <w:kern w:val="0"/>
          <w:szCs w:val="21"/>
          <w:lang w:eastAsia="zh-CN"/>
        </w:rPr>
        <w:t>或电器元件</w:t>
      </w:r>
      <w:r>
        <w:rPr>
          <w:rFonts w:hint="eastAsia" w:ascii="宋体" w:hAnsi="宋体" w:cs="宋体"/>
          <w:kern w:val="0"/>
          <w:szCs w:val="21"/>
        </w:rPr>
        <w:t>的过温信息告警</w:t>
      </w:r>
      <w:r>
        <w:rPr>
          <w:rFonts w:hint="eastAsia" w:ascii="宋体" w:hAnsi="宋体" w:cs="宋体"/>
          <w:kern w:val="0"/>
          <w:szCs w:val="21"/>
          <w:lang w:bidi="ar"/>
        </w:rPr>
        <w:t>。</w:t>
      </w:r>
    </w:p>
    <w:p>
      <w:pPr>
        <w:spacing w:line="320" w:lineRule="exact"/>
        <w:outlineLvl w:val="2"/>
        <w:rPr>
          <w:rFonts w:ascii="黑体" w:hAnsi="黑体" w:eastAsia="黑体"/>
          <w:color w:val="000000"/>
          <w:szCs w:val="21"/>
        </w:rPr>
      </w:pPr>
      <w:bookmarkStart w:id="210" w:name="_Toc24213_WPSOffice_Level3"/>
      <w:r>
        <w:rPr>
          <w:rFonts w:hint="eastAsia" w:ascii="黑体" w:hAnsi="黑体" w:eastAsia="黑体"/>
          <w:color w:val="000000"/>
          <w:szCs w:val="21"/>
        </w:rPr>
        <w:t>7.7.8  功率模块效率要求</w:t>
      </w:r>
      <w:bookmarkEnd w:id="210"/>
    </w:p>
    <w:p>
      <w:pPr>
        <w:ind w:firstLine="420" w:firstLineChars="200"/>
        <w:rPr>
          <w:rFonts w:ascii="宋体" w:hAnsi="宋体" w:cs="宋体"/>
          <w:kern w:val="0"/>
          <w:szCs w:val="21"/>
        </w:rPr>
      </w:pPr>
      <w:r>
        <w:rPr>
          <w:rFonts w:hint="eastAsia" w:ascii="宋体" w:hAnsi="宋体" w:cs="宋体"/>
          <w:kern w:val="0"/>
          <w:szCs w:val="21"/>
        </w:rPr>
        <w:t>动态最大功率点跟踪效率和静态最大功率点跟踪效率的最大值大于</w:t>
      </w:r>
      <w:r>
        <w:rPr>
          <w:rFonts w:hint="eastAsia" w:ascii="宋体" w:hAnsi="宋体" w:cs="宋体"/>
          <w:kern w:val="0"/>
          <w:szCs w:val="21"/>
          <w:lang w:val="en-US" w:eastAsia="zh-CN"/>
        </w:rPr>
        <w:t>90</w:t>
      </w:r>
      <w:r>
        <w:rPr>
          <w:rFonts w:hint="eastAsia" w:ascii="宋体" w:hAnsi="宋体" w:cs="宋体"/>
          <w:kern w:val="0"/>
          <w:szCs w:val="21"/>
        </w:rPr>
        <w:t>%；</w:t>
      </w:r>
    </w:p>
    <w:p>
      <w:pPr>
        <w:ind w:firstLine="420" w:firstLineChars="200"/>
        <w:rPr>
          <w:sz w:val="24"/>
        </w:rPr>
      </w:pPr>
      <w:r>
        <w:rPr>
          <w:rFonts w:hint="eastAsia" w:ascii="宋体" w:hAnsi="宋体" w:cs="宋体"/>
          <w:kern w:val="0"/>
          <w:szCs w:val="21"/>
        </w:rPr>
        <w:t>功率模块的转换效率的最大值应大于95.5%。</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211" w:name="_Toc324_WPSOffice_Level2"/>
      <w:bookmarkStart w:id="212" w:name="_Toc10894_WPSOffice_Level2"/>
      <w:bookmarkStart w:id="213" w:name="_Toc30478_WPSOffice_Level2"/>
      <w:bookmarkStart w:id="214" w:name="_Toc6012"/>
      <w:r>
        <w:rPr>
          <w:rFonts w:hint="eastAsia" w:ascii="Times New Roman" w:hAnsi="Times New Roman" w:eastAsia="黑体" w:cs="Times New Roman"/>
          <w:kern w:val="0"/>
          <w:szCs w:val="21"/>
          <w:lang w:val="en-US" w:eastAsia="zh-CN"/>
        </w:rPr>
        <w:t>7.8  电气保护功能要求</w:t>
      </w:r>
      <w:bookmarkEnd w:id="211"/>
      <w:bookmarkEnd w:id="212"/>
      <w:bookmarkEnd w:id="213"/>
      <w:bookmarkEnd w:id="214"/>
    </w:p>
    <w:p>
      <w:pPr>
        <w:spacing w:line="320" w:lineRule="exact"/>
        <w:outlineLvl w:val="2"/>
        <w:rPr>
          <w:rFonts w:ascii="黑体" w:hAnsi="黑体" w:eastAsia="黑体"/>
          <w:color w:val="000000"/>
          <w:szCs w:val="21"/>
        </w:rPr>
      </w:pPr>
      <w:bookmarkStart w:id="215" w:name="_Toc15464"/>
      <w:bookmarkStart w:id="216" w:name="_Toc522208186"/>
      <w:bookmarkStart w:id="217" w:name="_Toc13973"/>
      <w:bookmarkStart w:id="218" w:name="_Toc32092_WPSOffice_Level3"/>
      <w:r>
        <w:rPr>
          <w:rFonts w:hint="eastAsia" w:ascii="黑体" w:hAnsi="黑体" w:eastAsia="黑体"/>
          <w:color w:val="000000"/>
          <w:szCs w:val="21"/>
        </w:rPr>
        <w:t>7.8.1  过电压/欠电压保护</w:t>
      </w:r>
      <w:bookmarkEnd w:id="215"/>
      <w:bookmarkEnd w:id="216"/>
      <w:bookmarkEnd w:id="217"/>
      <w:bookmarkEnd w:id="218"/>
    </w:p>
    <w:p>
      <w:pPr>
        <w:spacing w:line="320" w:lineRule="exact"/>
        <w:rPr>
          <w:rFonts w:ascii="黑体" w:hAnsi="黑体" w:eastAsia="黑体"/>
          <w:color w:val="000000"/>
          <w:szCs w:val="21"/>
        </w:rPr>
      </w:pPr>
      <w:r>
        <w:rPr>
          <w:rFonts w:hint="eastAsia" w:ascii="黑体" w:hAnsi="黑体" w:eastAsia="黑体"/>
          <w:color w:val="000000"/>
          <w:szCs w:val="21"/>
        </w:rPr>
        <w:t>7.8.1.1  阵列直流输入侧过电压保护</w:t>
      </w:r>
    </w:p>
    <w:p>
      <w:pPr>
        <w:adjustRightInd w:val="0"/>
        <w:snapToGrid w:val="0"/>
        <w:spacing w:line="320" w:lineRule="exact"/>
        <w:ind w:firstLine="420" w:firstLineChars="200"/>
        <w:jc w:val="left"/>
        <w:rPr>
          <w:rFonts w:ascii="宋体" w:hAnsi="宋体" w:cs="宋体"/>
          <w:kern w:val="0"/>
          <w:szCs w:val="21"/>
        </w:rPr>
      </w:pPr>
      <w:r>
        <w:rPr>
          <w:rFonts w:ascii="宋体" w:hAnsi="宋体" w:cs="宋体"/>
          <w:kern w:val="0"/>
          <w:szCs w:val="21"/>
        </w:rPr>
        <w:t>当直流输入</w:t>
      </w:r>
      <w:r>
        <w:rPr>
          <w:rFonts w:hint="eastAsia" w:ascii="宋体" w:hAnsi="宋体" w:cs="宋体"/>
          <w:kern w:val="0"/>
          <w:szCs w:val="21"/>
        </w:rPr>
        <w:t>侧</w:t>
      </w:r>
      <w:r>
        <w:rPr>
          <w:rFonts w:ascii="宋体" w:hAnsi="宋体" w:cs="宋体"/>
          <w:kern w:val="0"/>
          <w:szCs w:val="21"/>
        </w:rPr>
        <w:t>电压高于</w:t>
      </w:r>
      <w:r>
        <w:rPr>
          <w:rFonts w:hint="eastAsia" w:ascii="宋体" w:hAnsi="宋体" w:cs="宋体"/>
          <w:kern w:val="0"/>
          <w:szCs w:val="21"/>
        </w:rPr>
        <w:t>变流器</w:t>
      </w:r>
      <w:r>
        <w:rPr>
          <w:rFonts w:ascii="宋体" w:hAnsi="宋体" w:cs="宋体"/>
          <w:kern w:val="0"/>
          <w:szCs w:val="21"/>
        </w:rPr>
        <w:t>允许的直流方阵接入电压最大值时，</w:t>
      </w:r>
      <w:r>
        <w:rPr>
          <w:rFonts w:hint="eastAsia" w:ascii="宋体" w:hAnsi="宋体" w:cs="宋体"/>
          <w:kern w:val="0"/>
          <w:szCs w:val="21"/>
        </w:rPr>
        <w:t>变流器</w:t>
      </w:r>
      <w:r>
        <w:rPr>
          <w:rFonts w:ascii="宋体" w:hAnsi="宋体" w:cs="宋体"/>
          <w:kern w:val="0"/>
          <w:szCs w:val="21"/>
        </w:rPr>
        <w:t>不得启动或在0.5s内停机</w:t>
      </w:r>
      <w:r>
        <w:rPr>
          <w:rFonts w:hint="eastAsia" w:ascii="宋体" w:hAnsi="宋体" w:cs="宋体"/>
          <w:kern w:val="0"/>
          <w:szCs w:val="21"/>
        </w:rPr>
        <w:t>（</w:t>
      </w:r>
      <w:r>
        <w:rPr>
          <w:rFonts w:ascii="宋体" w:hAnsi="宋体" w:cs="宋体"/>
          <w:kern w:val="0"/>
          <w:szCs w:val="21"/>
        </w:rPr>
        <w:t>正在运行的</w:t>
      </w:r>
      <w:r>
        <w:rPr>
          <w:rFonts w:hint="eastAsia" w:ascii="宋体" w:hAnsi="宋体" w:cs="宋体"/>
          <w:kern w:val="0"/>
          <w:szCs w:val="21"/>
        </w:rPr>
        <w:t>变流器）</w:t>
      </w:r>
      <w:r>
        <w:rPr>
          <w:rFonts w:ascii="宋体" w:hAnsi="宋体" w:cs="宋体"/>
          <w:kern w:val="0"/>
          <w:szCs w:val="21"/>
        </w:rPr>
        <w:t>，同时发出警示信号。直流侧电压恢复到</w:t>
      </w:r>
      <w:r>
        <w:rPr>
          <w:rFonts w:hint="eastAsia" w:ascii="宋体" w:hAnsi="宋体" w:cs="宋体"/>
          <w:kern w:val="0"/>
          <w:szCs w:val="21"/>
        </w:rPr>
        <w:t>变流器</w:t>
      </w:r>
      <w:r>
        <w:rPr>
          <w:rFonts w:ascii="宋体" w:hAnsi="宋体" w:cs="宋体"/>
          <w:kern w:val="0"/>
          <w:szCs w:val="21"/>
        </w:rPr>
        <w:t>允许工作</w:t>
      </w:r>
      <w:r>
        <w:rPr>
          <w:rFonts w:hint="eastAsia" w:ascii="宋体" w:hAnsi="宋体" w:cs="宋体"/>
          <w:kern w:val="0"/>
          <w:szCs w:val="21"/>
        </w:rPr>
        <w:t>的</w:t>
      </w:r>
      <w:r>
        <w:rPr>
          <w:rFonts w:ascii="宋体" w:hAnsi="宋体" w:cs="宋体"/>
          <w:kern w:val="0"/>
          <w:szCs w:val="21"/>
        </w:rPr>
        <w:t>范围后，</w:t>
      </w:r>
      <w:r>
        <w:rPr>
          <w:rFonts w:hint="eastAsia" w:ascii="宋体" w:hAnsi="宋体" w:cs="宋体"/>
          <w:kern w:val="0"/>
          <w:szCs w:val="21"/>
        </w:rPr>
        <w:t>变流器</w:t>
      </w:r>
      <w:r>
        <w:rPr>
          <w:rFonts w:ascii="宋体" w:hAnsi="宋体" w:cs="宋体"/>
          <w:kern w:val="0"/>
          <w:szCs w:val="21"/>
        </w:rPr>
        <w:t>应能正常启动。</w:t>
      </w:r>
    </w:p>
    <w:p>
      <w:pPr>
        <w:spacing w:line="320" w:lineRule="exact"/>
        <w:rPr>
          <w:rFonts w:ascii="黑体" w:hAnsi="黑体" w:eastAsia="黑体"/>
          <w:color w:val="000000"/>
          <w:szCs w:val="21"/>
        </w:rPr>
      </w:pPr>
      <w:r>
        <w:rPr>
          <w:rFonts w:hint="eastAsia" w:ascii="黑体" w:hAnsi="黑体" w:eastAsia="黑体"/>
          <w:color w:val="000000"/>
          <w:szCs w:val="21"/>
        </w:rPr>
        <w:t>7.8.1.2  输出侧过电压/欠电压保护</w:t>
      </w:r>
    </w:p>
    <w:p>
      <w:pPr>
        <w:adjustRightInd w:val="0"/>
        <w:snapToGrid w:val="0"/>
        <w:spacing w:line="320" w:lineRule="exact"/>
        <w:ind w:firstLine="420" w:firstLineChars="200"/>
        <w:jc w:val="left"/>
        <w:rPr>
          <w:rFonts w:ascii="宋体" w:hAnsi="宋体" w:cs="宋体"/>
          <w:kern w:val="0"/>
          <w:szCs w:val="21"/>
        </w:rPr>
      </w:pPr>
      <w:r>
        <w:rPr>
          <w:rFonts w:hint="eastAsia"/>
          <w:kern w:val="0"/>
          <w:szCs w:val="21"/>
          <w:lang w:bidi="ar"/>
        </w:rPr>
        <w:t>变</w:t>
      </w:r>
      <w:r>
        <w:rPr>
          <w:rFonts w:hint="eastAsia" w:ascii="宋体" w:hAnsi="宋体" w:cs="宋体"/>
          <w:kern w:val="0"/>
          <w:szCs w:val="21"/>
        </w:rPr>
        <w:t>流器</w:t>
      </w:r>
      <w:r>
        <w:rPr>
          <w:rFonts w:ascii="宋体" w:hAnsi="宋体" w:cs="宋体"/>
          <w:kern w:val="0"/>
          <w:szCs w:val="21"/>
        </w:rPr>
        <w:t>输出端电压超出电网允许电压范围时，</w:t>
      </w:r>
      <w:r>
        <w:rPr>
          <w:rFonts w:hint="eastAsia" w:ascii="宋体" w:hAnsi="宋体" w:cs="宋体"/>
          <w:kern w:val="0"/>
          <w:szCs w:val="21"/>
        </w:rPr>
        <w:t>变流器停机并断开和直流电网的连接</w:t>
      </w:r>
      <w:r>
        <w:rPr>
          <w:rFonts w:ascii="宋体" w:hAnsi="宋体" w:cs="宋体"/>
          <w:kern w:val="0"/>
          <w:szCs w:val="21"/>
        </w:rPr>
        <w:t>，</w:t>
      </w:r>
      <w:r>
        <w:rPr>
          <w:rFonts w:hint="eastAsia" w:ascii="宋体" w:hAnsi="宋体" w:cs="宋体"/>
          <w:kern w:val="0"/>
          <w:szCs w:val="21"/>
        </w:rPr>
        <w:t>断开和直流电网连接</w:t>
      </w:r>
      <w:r>
        <w:rPr>
          <w:rFonts w:ascii="宋体" w:hAnsi="宋体" w:cs="宋体"/>
          <w:kern w:val="0"/>
          <w:szCs w:val="21"/>
        </w:rPr>
        <w:t>时发出警示信号</w:t>
      </w:r>
      <w:r>
        <w:rPr>
          <w:rFonts w:hint="eastAsia" w:ascii="宋体" w:hAnsi="宋体" w:cs="宋体"/>
          <w:kern w:val="0"/>
          <w:szCs w:val="21"/>
        </w:rPr>
        <w:t>；</w:t>
      </w:r>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变流器输出端电压小于变流器设置的运行欠压保护值时，变流器停机并断开和直流电网的连接，断开和直流电网连接时发出警示信号。</w:t>
      </w:r>
    </w:p>
    <w:p>
      <w:pPr>
        <w:spacing w:line="320" w:lineRule="exact"/>
        <w:outlineLvl w:val="2"/>
        <w:rPr>
          <w:rFonts w:ascii="黑体" w:hAnsi="黑体" w:eastAsia="黑体"/>
          <w:color w:val="000000"/>
          <w:szCs w:val="21"/>
        </w:rPr>
      </w:pPr>
      <w:bookmarkStart w:id="219" w:name="_Toc5517"/>
      <w:bookmarkStart w:id="220" w:name="_Toc4263"/>
      <w:bookmarkStart w:id="221" w:name="_Toc3201_WPSOffice_Level3"/>
      <w:r>
        <w:rPr>
          <w:rFonts w:hint="eastAsia" w:ascii="黑体" w:hAnsi="黑体" w:eastAsia="黑体"/>
          <w:color w:val="000000"/>
          <w:szCs w:val="21"/>
        </w:rPr>
        <w:t>7.8.2  过流保护</w:t>
      </w:r>
      <w:bookmarkEnd w:id="219"/>
      <w:bookmarkEnd w:id="220"/>
      <w:bookmarkEnd w:id="221"/>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变流器</w:t>
      </w:r>
      <w:r>
        <w:rPr>
          <w:rFonts w:ascii="宋体" w:hAnsi="宋体" w:cs="宋体"/>
          <w:kern w:val="0"/>
          <w:szCs w:val="21"/>
        </w:rPr>
        <w:t>直流输入</w:t>
      </w:r>
      <w:r>
        <w:rPr>
          <w:rFonts w:hint="eastAsia" w:ascii="宋体" w:hAnsi="宋体" w:cs="宋体"/>
          <w:kern w:val="0"/>
          <w:szCs w:val="21"/>
        </w:rPr>
        <w:t>和直流输出具有过流保护功能，当变流器输入或输出电流大于设定值时，变流器可正常停机并告警</w:t>
      </w:r>
      <w:r>
        <w:rPr>
          <w:rFonts w:ascii="宋体" w:hAnsi="宋体" w:cs="宋体"/>
          <w:kern w:val="0"/>
          <w:szCs w:val="21"/>
        </w:rPr>
        <w:t>。</w:t>
      </w:r>
    </w:p>
    <w:p>
      <w:pPr>
        <w:spacing w:line="320" w:lineRule="exact"/>
        <w:outlineLvl w:val="2"/>
        <w:rPr>
          <w:rFonts w:ascii="黑体" w:hAnsi="黑体" w:eastAsia="黑体"/>
          <w:color w:val="000000"/>
          <w:szCs w:val="21"/>
        </w:rPr>
      </w:pPr>
      <w:bookmarkStart w:id="222" w:name="_Toc26929"/>
      <w:bookmarkStart w:id="223" w:name="_Toc17821"/>
      <w:bookmarkStart w:id="224" w:name="_Toc17236_WPSOffice_Level3"/>
      <w:r>
        <w:rPr>
          <w:rFonts w:hint="eastAsia" w:ascii="黑体" w:hAnsi="黑体" w:eastAsia="黑体"/>
          <w:color w:val="000000"/>
          <w:szCs w:val="21"/>
        </w:rPr>
        <w:t>7.8.3  过温保护</w:t>
      </w:r>
      <w:bookmarkEnd w:id="222"/>
      <w:bookmarkEnd w:id="223"/>
      <w:bookmarkEnd w:id="224"/>
    </w:p>
    <w:p>
      <w:pPr>
        <w:adjustRightInd w:val="0"/>
        <w:snapToGrid w:val="0"/>
        <w:spacing w:line="320" w:lineRule="exact"/>
        <w:ind w:firstLine="420" w:firstLineChars="200"/>
        <w:jc w:val="left"/>
        <w:rPr>
          <w:rFonts w:ascii="宋体" w:hAnsi="宋体" w:cs="宋体"/>
          <w:kern w:val="0"/>
          <w:szCs w:val="21"/>
          <w:lang w:bidi="ar"/>
        </w:rPr>
      </w:pPr>
      <w:r>
        <w:rPr>
          <w:rFonts w:hint="eastAsia" w:ascii="宋体" w:hAnsi="宋体" w:cs="宋体"/>
          <w:kern w:val="0"/>
          <w:szCs w:val="21"/>
        </w:rPr>
        <w:t>变流器具有过温保护功能，如果功率模块的开关器件或其他电器元件的温度大于设定的温度值，变流器停机并告警（或发出告警信号）</w:t>
      </w:r>
      <w:r>
        <w:rPr>
          <w:rFonts w:hint="eastAsia" w:ascii="宋体" w:hAnsi="宋体" w:cs="宋体"/>
          <w:kern w:val="0"/>
          <w:szCs w:val="21"/>
          <w:lang w:bidi="ar"/>
        </w:rPr>
        <w:t>。</w:t>
      </w:r>
    </w:p>
    <w:p>
      <w:pPr>
        <w:spacing w:line="320" w:lineRule="exact"/>
        <w:outlineLvl w:val="2"/>
        <w:rPr>
          <w:rFonts w:ascii="黑体" w:hAnsi="黑体" w:eastAsia="黑体"/>
          <w:color w:val="000000"/>
          <w:szCs w:val="21"/>
        </w:rPr>
      </w:pPr>
      <w:bookmarkStart w:id="225" w:name="_Toc3772"/>
      <w:bookmarkStart w:id="226" w:name="_Toc28779"/>
      <w:bookmarkStart w:id="227" w:name="_Toc15878_WPSOffice_Level3"/>
      <w:r>
        <w:rPr>
          <w:rFonts w:hint="eastAsia" w:ascii="黑体" w:hAnsi="黑体" w:eastAsia="黑体"/>
          <w:color w:val="000000"/>
          <w:szCs w:val="21"/>
        </w:rPr>
        <w:t>7.8.4  通信中断保护</w:t>
      </w:r>
      <w:bookmarkEnd w:id="225"/>
      <w:bookmarkEnd w:id="226"/>
      <w:bookmarkEnd w:id="227"/>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变流器功率模块（或变换单元）与控制系统出现通信中断时，变流器可正常停机并告警（或发出告警信号）。</w:t>
      </w:r>
    </w:p>
    <w:p>
      <w:pPr>
        <w:spacing w:line="320" w:lineRule="exact"/>
        <w:outlineLvl w:val="2"/>
        <w:rPr>
          <w:rFonts w:ascii="黑体" w:hAnsi="黑体" w:eastAsia="黑体"/>
          <w:color w:val="000000"/>
          <w:szCs w:val="21"/>
        </w:rPr>
      </w:pPr>
      <w:bookmarkStart w:id="228" w:name="_Toc19619_WPSOffice_Level3"/>
      <w:bookmarkStart w:id="229" w:name="_Toc17323"/>
      <w:bookmarkStart w:id="230" w:name="_Toc522208187"/>
      <w:bookmarkStart w:id="231" w:name="_Toc6500"/>
      <w:r>
        <w:rPr>
          <w:rFonts w:hint="eastAsia" w:ascii="黑体" w:hAnsi="黑体" w:eastAsia="黑体"/>
          <w:color w:val="000000"/>
          <w:szCs w:val="21"/>
        </w:rPr>
        <w:t>7.8.5  直流极性误接</w:t>
      </w:r>
      <w:bookmarkEnd w:id="228"/>
      <w:bookmarkEnd w:id="229"/>
      <w:bookmarkEnd w:id="230"/>
      <w:bookmarkEnd w:id="231"/>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变流器</w:t>
      </w:r>
      <w:r>
        <w:rPr>
          <w:rFonts w:ascii="宋体" w:hAnsi="宋体" w:cs="宋体"/>
          <w:kern w:val="0"/>
          <w:szCs w:val="21"/>
        </w:rPr>
        <w:t>直流输入极性误接时</w:t>
      </w:r>
      <w:r>
        <w:rPr>
          <w:rFonts w:hint="eastAsia" w:ascii="宋体" w:hAnsi="宋体" w:cs="宋体"/>
          <w:kern w:val="0"/>
          <w:szCs w:val="21"/>
        </w:rPr>
        <w:t>变流器</w:t>
      </w:r>
      <w:r>
        <w:rPr>
          <w:rFonts w:ascii="宋体" w:hAnsi="宋体" w:cs="宋体"/>
          <w:kern w:val="0"/>
          <w:szCs w:val="21"/>
        </w:rPr>
        <w:t>能自动保护，待极性正确接入时，</w:t>
      </w:r>
      <w:r>
        <w:rPr>
          <w:rFonts w:hint="eastAsia" w:ascii="宋体" w:hAnsi="宋体" w:cs="宋体"/>
          <w:kern w:val="0"/>
          <w:szCs w:val="21"/>
        </w:rPr>
        <w:t>变流器</w:t>
      </w:r>
      <w:r>
        <w:rPr>
          <w:rFonts w:ascii="宋体" w:hAnsi="宋体" w:cs="宋体"/>
          <w:kern w:val="0"/>
          <w:szCs w:val="21"/>
        </w:rPr>
        <w:t>应能正常</w:t>
      </w:r>
      <w:r>
        <w:rPr>
          <w:rFonts w:hint="eastAsia" w:ascii="宋体" w:hAnsi="宋体" w:cs="宋体"/>
          <w:kern w:val="0"/>
          <w:szCs w:val="21"/>
        </w:rPr>
        <w:t>运行</w:t>
      </w:r>
      <w:r>
        <w:rPr>
          <w:rFonts w:ascii="宋体" w:hAnsi="宋体" w:cs="宋体"/>
          <w:kern w:val="0"/>
          <w:szCs w:val="21"/>
        </w:rPr>
        <w:t>。</w:t>
      </w:r>
    </w:p>
    <w:p>
      <w:pPr>
        <w:spacing w:line="320" w:lineRule="exact"/>
        <w:outlineLvl w:val="2"/>
        <w:rPr>
          <w:rFonts w:ascii="黑体" w:hAnsi="黑体" w:eastAsia="黑体"/>
          <w:color w:val="000000"/>
          <w:szCs w:val="21"/>
        </w:rPr>
      </w:pPr>
      <w:bookmarkStart w:id="232" w:name="_Toc522208188"/>
      <w:bookmarkStart w:id="233" w:name="_Toc20224"/>
      <w:bookmarkStart w:id="234" w:name="_Toc20513_WPSOffice_Level3"/>
      <w:bookmarkStart w:id="235" w:name="_Toc24410"/>
      <w:r>
        <w:rPr>
          <w:rFonts w:hint="eastAsia" w:ascii="黑体" w:hAnsi="黑体" w:eastAsia="黑体"/>
          <w:color w:val="000000"/>
          <w:szCs w:val="21"/>
        </w:rPr>
        <w:t>7.8.6  直流输入过载保护</w:t>
      </w:r>
      <w:bookmarkEnd w:id="232"/>
      <w:bookmarkEnd w:id="233"/>
      <w:bookmarkEnd w:id="234"/>
      <w:bookmarkEnd w:id="235"/>
    </w:p>
    <w:p>
      <w:pPr>
        <w:adjustRightInd w:val="0"/>
        <w:snapToGrid w:val="0"/>
        <w:spacing w:line="320" w:lineRule="exact"/>
        <w:ind w:firstLine="420" w:firstLineChars="200"/>
        <w:jc w:val="left"/>
        <w:rPr>
          <w:rFonts w:ascii="宋体" w:hAnsi="宋体" w:cs="宋体"/>
          <w:kern w:val="0"/>
          <w:szCs w:val="21"/>
        </w:rPr>
      </w:pPr>
      <w:r>
        <w:rPr>
          <w:rFonts w:ascii="宋体" w:hAnsi="宋体" w:cs="宋体"/>
          <w:kern w:val="0"/>
          <w:szCs w:val="21"/>
        </w:rPr>
        <w:t>当光伏</w:t>
      </w:r>
      <w:r>
        <w:rPr>
          <w:rFonts w:hint="eastAsia" w:ascii="宋体" w:hAnsi="宋体" w:cs="宋体"/>
          <w:kern w:val="0"/>
          <w:szCs w:val="21"/>
        </w:rPr>
        <w:t>太阳能电池板</w:t>
      </w:r>
      <w:r>
        <w:rPr>
          <w:rFonts w:ascii="宋体" w:hAnsi="宋体" w:cs="宋体"/>
          <w:kern w:val="0"/>
          <w:szCs w:val="21"/>
        </w:rPr>
        <w:t>输出的功率超过</w:t>
      </w:r>
      <w:r>
        <w:rPr>
          <w:rFonts w:hint="eastAsia" w:ascii="宋体" w:hAnsi="宋体" w:cs="宋体"/>
          <w:kern w:val="0"/>
          <w:szCs w:val="21"/>
        </w:rPr>
        <w:t>变流器</w:t>
      </w:r>
      <w:r>
        <w:rPr>
          <w:rFonts w:ascii="宋体" w:hAnsi="宋体" w:cs="宋体"/>
          <w:kern w:val="0"/>
          <w:szCs w:val="21"/>
        </w:rPr>
        <w:t>允许的最大直流输入功率时，</w:t>
      </w:r>
      <w:r>
        <w:rPr>
          <w:rFonts w:hint="eastAsia" w:ascii="宋体" w:hAnsi="宋体" w:cs="宋体"/>
          <w:kern w:val="0"/>
          <w:szCs w:val="21"/>
        </w:rPr>
        <w:t>变流器将输入功率限制在其</w:t>
      </w:r>
      <w:r>
        <w:rPr>
          <w:rFonts w:ascii="宋体" w:hAnsi="宋体" w:cs="宋体"/>
          <w:kern w:val="0"/>
          <w:szCs w:val="21"/>
        </w:rPr>
        <w:t>工作</w:t>
      </w:r>
      <w:r>
        <w:rPr>
          <w:rFonts w:hint="eastAsia" w:ascii="宋体" w:hAnsi="宋体" w:cs="宋体"/>
          <w:kern w:val="0"/>
          <w:szCs w:val="21"/>
        </w:rPr>
        <w:t>允许的</w:t>
      </w:r>
      <w:r>
        <w:rPr>
          <w:rFonts w:ascii="宋体" w:hAnsi="宋体" w:cs="宋体"/>
          <w:kern w:val="0"/>
          <w:szCs w:val="21"/>
        </w:rPr>
        <w:t>最大输出功率处</w:t>
      </w:r>
      <w:r>
        <w:rPr>
          <w:rFonts w:hint="eastAsia" w:ascii="宋体" w:hAnsi="宋体" w:cs="宋体"/>
          <w:kern w:val="0"/>
          <w:szCs w:val="21"/>
        </w:rPr>
        <w:t>，变流器不停机可持续稳定运行</w:t>
      </w:r>
      <w:r>
        <w:rPr>
          <w:rFonts w:ascii="宋体" w:hAnsi="宋体" w:cs="宋体"/>
          <w:kern w:val="0"/>
          <w:szCs w:val="21"/>
        </w:rPr>
        <w:t>。</w:t>
      </w:r>
    </w:p>
    <w:p>
      <w:pPr>
        <w:spacing w:line="320" w:lineRule="exact"/>
        <w:outlineLvl w:val="2"/>
        <w:rPr>
          <w:rFonts w:ascii="黑体" w:hAnsi="黑体" w:eastAsia="黑体"/>
          <w:color w:val="000000"/>
          <w:szCs w:val="21"/>
        </w:rPr>
      </w:pPr>
      <w:bookmarkStart w:id="236" w:name="_Toc30043_WPSOffice_Level3"/>
      <w:bookmarkStart w:id="237" w:name="_Toc22154"/>
      <w:bookmarkStart w:id="238" w:name="_Toc6983"/>
      <w:bookmarkStart w:id="239" w:name="_Toc522208189"/>
      <w:r>
        <w:rPr>
          <w:rFonts w:hint="eastAsia" w:ascii="黑体" w:hAnsi="黑体" w:eastAsia="黑体"/>
          <w:color w:val="000000"/>
          <w:szCs w:val="21"/>
        </w:rPr>
        <w:t>7.8.7  反放电保护</w:t>
      </w:r>
      <w:bookmarkEnd w:id="236"/>
      <w:bookmarkEnd w:id="237"/>
      <w:bookmarkEnd w:id="238"/>
      <w:bookmarkEnd w:id="239"/>
      <w:r>
        <w:rPr>
          <w:rFonts w:hint="eastAsia" w:ascii="黑体" w:hAnsi="黑体" w:eastAsia="黑体"/>
          <w:color w:val="000000"/>
          <w:szCs w:val="21"/>
        </w:rPr>
        <w:tab/>
      </w:r>
    </w:p>
    <w:p>
      <w:pPr>
        <w:adjustRightInd w:val="0"/>
        <w:snapToGrid w:val="0"/>
        <w:spacing w:line="320" w:lineRule="exact"/>
        <w:ind w:firstLine="420" w:firstLineChars="200"/>
        <w:jc w:val="left"/>
        <w:rPr>
          <w:rFonts w:ascii="宋体" w:hAnsi="宋体" w:cs="宋体"/>
          <w:kern w:val="0"/>
          <w:szCs w:val="21"/>
        </w:rPr>
      </w:pPr>
      <w:r>
        <w:rPr>
          <w:rFonts w:ascii="宋体" w:hAnsi="宋体" w:cs="宋体"/>
          <w:kern w:val="0"/>
          <w:szCs w:val="21"/>
        </w:rPr>
        <w:t>当</w:t>
      </w:r>
      <w:r>
        <w:rPr>
          <w:rFonts w:hint="eastAsia" w:ascii="宋体" w:hAnsi="宋体" w:cs="宋体"/>
          <w:kern w:val="0"/>
          <w:szCs w:val="21"/>
        </w:rPr>
        <w:t>变流器正常</w:t>
      </w:r>
      <w:r>
        <w:rPr>
          <w:rFonts w:ascii="宋体" w:hAnsi="宋体" w:cs="宋体"/>
          <w:kern w:val="0"/>
          <w:szCs w:val="21"/>
        </w:rPr>
        <w:t>工作在允许</w:t>
      </w:r>
      <w:r>
        <w:rPr>
          <w:rFonts w:hint="eastAsia" w:ascii="宋体" w:hAnsi="宋体" w:cs="宋体"/>
          <w:kern w:val="0"/>
          <w:szCs w:val="21"/>
        </w:rPr>
        <w:t>电压</w:t>
      </w:r>
      <w:r>
        <w:rPr>
          <w:rFonts w:ascii="宋体" w:hAnsi="宋体" w:cs="宋体"/>
          <w:kern w:val="0"/>
          <w:szCs w:val="21"/>
        </w:rPr>
        <w:t>范围或</w:t>
      </w:r>
      <w:r>
        <w:rPr>
          <w:rFonts w:hint="eastAsia" w:ascii="宋体" w:hAnsi="宋体" w:cs="宋体"/>
          <w:kern w:val="0"/>
          <w:szCs w:val="21"/>
        </w:rPr>
        <w:t>变流器</w:t>
      </w:r>
      <w:r>
        <w:rPr>
          <w:rFonts w:ascii="宋体" w:hAnsi="宋体" w:cs="宋体"/>
          <w:kern w:val="0"/>
          <w:szCs w:val="21"/>
        </w:rPr>
        <w:t>处于</w:t>
      </w:r>
      <w:r>
        <w:rPr>
          <w:rFonts w:hint="eastAsia" w:ascii="宋体" w:hAnsi="宋体" w:cs="宋体"/>
          <w:kern w:val="0"/>
          <w:szCs w:val="21"/>
        </w:rPr>
        <w:t>停机</w:t>
      </w:r>
      <w:r>
        <w:rPr>
          <w:rFonts w:ascii="宋体" w:hAnsi="宋体" w:cs="宋体"/>
          <w:kern w:val="0"/>
          <w:szCs w:val="21"/>
        </w:rPr>
        <w:t>状态时，</w:t>
      </w:r>
      <w:r>
        <w:rPr>
          <w:rFonts w:hint="eastAsia" w:ascii="宋体" w:hAnsi="宋体" w:cs="宋体"/>
          <w:kern w:val="0"/>
          <w:szCs w:val="21"/>
        </w:rPr>
        <w:t>变流器输出侧</w:t>
      </w:r>
      <w:r>
        <w:rPr>
          <w:rFonts w:ascii="宋体" w:hAnsi="宋体" w:cs="宋体"/>
          <w:kern w:val="0"/>
          <w:szCs w:val="21"/>
        </w:rPr>
        <w:t>应无反向电流流过。</w:t>
      </w:r>
    </w:p>
    <w:p>
      <w:pPr>
        <w:spacing w:line="320" w:lineRule="exact"/>
        <w:outlineLvl w:val="2"/>
        <w:rPr>
          <w:rFonts w:ascii="黑体" w:hAnsi="黑体" w:eastAsia="黑体"/>
          <w:color w:val="000000"/>
          <w:szCs w:val="21"/>
        </w:rPr>
      </w:pPr>
      <w:bookmarkStart w:id="240" w:name="_Toc16195"/>
      <w:bookmarkStart w:id="241" w:name="_Toc22782"/>
      <w:bookmarkStart w:id="242" w:name="_Toc32124_WPSOffice_Level3"/>
      <w:r>
        <w:rPr>
          <w:rFonts w:hint="eastAsia" w:ascii="黑体" w:hAnsi="黑体" w:eastAsia="黑体"/>
          <w:color w:val="000000"/>
          <w:szCs w:val="21"/>
        </w:rPr>
        <w:t xml:space="preserve">7.8.8  </w:t>
      </w:r>
      <w:bookmarkEnd w:id="240"/>
      <w:bookmarkEnd w:id="241"/>
      <w:r>
        <w:rPr>
          <w:rFonts w:hint="eastAsia" w:ascii="黑体" w:hAnsi="黑体" w:eastAsia="黑体"/>
          <w:color w:val="000000"/>
          <w:szCs w:val="21"/>
        </w:rPr>
        <w:t>输出短路故障报警</w:t>
      </w:r>
      <w:bookmarkEnd w:id="242"/>
    </w:p>
    <w:p>
      <w:pPr>
        <w:adjustRightInd w:val="0"/>
        <w:snapToGrid w:val="0"/>
        <w:spacing w:line="320" w:lineRule="exact"/>
        <w:ind w:firstLine="420" w:firstLineChars="200"/>
        <w:jc w:val="left"/>
        <w:rPr>
          <w:rFonts w:ascii="宋体" w:hAnsi="宋体" w:cs="宋体"/>
          <w:kern w:val="0"/>
          <w:szCs w:val="21"/>
        </w:rPr>
      </w:pPr>
      <w:r>
        <w:rPr>
          <w:rFonts w:hint="eastAsia" w:ascii="宋体" w:hAnsi="宋体" w:cs="宋体"/>
          <w:kern w:val="0"/>
          <w:szCs w:val="21"/>
        </w:rPr>
        <w:t>光伏直流变换器输出侧具有短路故障隔离功能，当变换器自身发生短路故障或者监测到直流电网发生短路故障时，直流变换器可发出短路故障跳闸信号。</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243" w:name="_Toc29136_WPSOffice_Level2"/>
      <w:bookmarkStart w:id="244" w:name="_Toc30183_WPSOffice_Level2"/>
      <w:bookmarkStart w:id="245" w:name="_Toc15740_WPSOffice_Level2"/>
      <w:bookmarkStart w:id="246" w:name="_Toc32624"/>
      <w:r>
        <w:rPr>
          <w:rFonts w:hint="eastAsia" w:ascii="Times New Roman" w:hAnsi="Times New Roman" w:eastAsia="黑体" w:cs="Times New Roman"/>
          <w:kern w:val="0"/>
          <w:szCs w:val="21"/>
          <w:lang w:val="en-US" w:eastAsia="zh-CN"/>
        </w:rPr>
        <w:t>7.9  电磁兼容（EMC）要求</w:t>
      </w:r>
      <w:bookmarkEnd w:id="243"/>
      <w:bookmarkEnd w:id="244"/>
      <w:bookmarkEnd w:id="245"/>
      <w:bookmarkEnd w:id="246"/>
    </w:p>
    <w:p>
      <w:pPr>
        <w:spacing w:line="320" w:lineRule="exact"/>
        <w:outlineLvl w:val="2"/>
        <w:rPr>
          <w:rFonts w:ascii="黑体" w:hAnsi="黑体" w:eastAsia="黑体"/>
          <w:color w:val="000000"/>
          <w:szCs w:val="21"/>
        </w:rPr>
      </w:pPr>
      <w:bookmarkStart w:id="247" w:name="_Toc10455_WPSOffice_Level3"/>
      <w:r>
        <w:rPr>
          <w:rFonts w:hint="eastAsia" w:ascii="黑体" w:hAnsi="黑体" w:eastAsia="黑体"/>
          <w:color w:val="000000"/>
          <w:szCs w:val="21"/>
        </w:rPr>
        <w:t>7.9.1  发射测试</w:t>
      </w:r>
      <w:bookmarkEnd w:id="247"/>
    </w:p>
    <w:p>
      <w:pPr>
        <w:ind w:firstLine="480"/>
        <w:rPr>
          <w:rFonts w:ascii="宋体" w:hAnsi="宋体" w:cs="宋体"/>
          <w:kern w:val="0"/>
          <w:szCs w:val="21"/>
        </w:rPr>
      </w:pPr>
      <w:r>
        <w:rPr>
          <w:rFonts w:hint="eastAsia" w:ascii="宋体" w:hAnsi="宋体" w:cs="宋体"/>
          <w:kern w:val="0"/>
          <w:szCs w:val="21"/>
        </w:rPr>
        <w:t>按照GB 4824—2013，考虑如下两种电磁环境</w:t>
      </w:r>
    </w:p>
    <w:p>
      <w:pPr>
        <w:ind w:firstLine="480"/>
        <w:rPr>
          <w:rFonts w:ascii="宋体" w:hAnsi="宋体" w:cs="宋体"/>
          <w:kern w:val="0"/>
          <w:szCs w:val="21"/>
        </w:rPr>
      </w:pPr>
      <w:r>
        <w:rPr>
          <w:rFonts w:hint="eastAsia" w:ascii="宋体" w:hAnsi="宋体" w:cs="宋体"/>
          <w:kern w:val="0"/>
          <w:szCs w:val="21"/>
        </w:rPr>
        <w:t>环境A：与低压非公用电网或工业电网的场所/装置有关，含高骚扰源。</w:t>
      </w:r>
    </w:p>
    <w:p>
      <w:pPr>
        <w:ind w:firstLine="480"/>
        <w:rPr>
          <w:rFonts w:ascii="宋体" w:hAnsi="宋体" w:cs="宋体"/>
          <w:kern w:val="0"/>
          <w:szCs w:val="21"/>
        </w:rPr>
      </w:pPr>
      <w:r>
        <w:rPr>
          <w:rFonts w:hint="eastAsia" w:ascii="宋体" w:hAnsi="宋体" w:cs="宋体"/>
          <w:kern w:val="0"/>
          <w:szCs w:val="21"/>
        </w:rPr>
        <w:t>环境B：与低压非公用电网，诸如家用、商用和轻工业场所/装置有关，不包括高骚扰源。</w:t>
      </w:r>
    </w:p>
    <w:p>
      <w:pPr>
        <w:ind w:firstLine="480"/>
        <w:rPr>
          <w:rFonts w:ascii="宋体" w:hAnsi="宋体" w:cs="宋体"/>
          <w:kern w:val="0"/>
          <w:szCs w:val="21"/>
        </w:rPr>
      </w:pPr>
      <w:r>
        <w:rPr>
          <w:rFonts w:hint="eastAsia" w:ascii="宋体" w:hAnsi="宋体" w:cs="宋体"/>
          <w:kern w:val="0"/>
          <w:szCs w:val="21"/>
        </w:rPr>
        <w:t>制造商应在提供给用户的信息中，规定变流器的应用环境（即设备应用类别）。</w:t>
      </w:r>
    </w:p>
    <w:p>
      <w:pPr>
        <w:spacing w:line="320" w:lineRule="exact"/>
        <w:rPr>
          <w:rFonts w:ascii="黑体" w:hAnsi="黑体" w:eastAsia="黑体"/>
          <w:color w:val="000000"/>
          <w:szCs w:val="21"/>
        </w:rPr>
      </w:pPr>
      <w:r>
        <w:rPr>
          <w:rFonts w:hint="eastAsia" w:ascii="黑体" w:hAnsi="黑体" w:eastAsia="黑体"/>
          <w:color w:val="000000"/>
          <w:szCs w:val="21"/>
        </w:rPr>
        <w:t xml:space="preserve">7.9.1.1  </w:t>
      </w:r>
      <w:r>
        <w:rPr>
          <w:rFonts w:hint="eastAsia" w:ascii="黑体" w:hAnsi="黑体" w:eastAsia="黑体"/>
          <w:color w:val="auto"/>
          <w:szCs w:val="21"/>
        </w:rPr>
        <w:t>传导发射</w:t>
      </w:r>
    </w:p>
    <w:p>
      <w:pPr>
        <w:ind w:firstLine="480"/>
        <w:rPr>
          <w:color w:val="000000"/>
          <w:szCs w:val="21"/>
        </w:rPr>
      </w:pPr>
      <w:r>
        <w:rPr>
          <w:rFonts w:hint="eastAsia" w:ascii="宋体" w:hAnsi="宋体" w:cs="宋体"/>
          <w:kern w:val="0"/>
          <w:szCs w:val="21"/>
          <w:lang w:val="en-US" w:eastAsia="zh-CN"/>
        </w:rPr>
        <w:t>A类环境</w:t>
      </w:r>
      <w:r>
        <w:rPr>
          <w:rFonts w:hint="eastAsia" w:ascii="宋体" w:hAnsi="宋体" w:cs="宋体"/>
          <w:kern w:val="0"/>
          <w:szCs w:val="21"/>
        </w:rPr>
        <w:t>使用的变流器，应满足</w:t>
      </w:r>
      <w:r>
        <w:rPr>
          <w:color w:val="000000"/>
          <w:szCs w:val="21"/>
        </w:rPr>
        <w:t>NB/T 32004-2018《</w:t>
      </w:r>
      <w:r>
        <w:rPr>
          <w:rFonts w:hint="eastAsia"/>
          <w:color w:val="000000"/>
          <w:szCs w:val="21"/>
        </w:rPr>
        <w:t>光伏发电并网逆变器技术规范</w:t>
      </w:r>
      <w:r>
        <w:rPr>
          <w:color w:val="000000"/>
          <w:szCs w:val="21"/>
        </w:rPr>
        <w:t>》</w:t>
      </w:r>
      <w:r>
        <w:rPr>
          <w:rFonts w:hint="eastAsia"/>
          <w:color w:val="000000"/>
          <w:szCs w:val="21"/>
        </w:rPr>
        <w:t>8.4.1.1中表2</w:t>
      </w:r>
      <w:r>
        <w:rPr>
          <w:rFonts w:hint="eastAsia"/>
          <w:color w:val="000000"/>
          <w:szCs w:val="21"/>
          <w:lang w:val="en-US" w:eastAsia="zh-CN"/>
        </w:rPr>
        <w:t>1</w:t>
      </w:r>
      <w:r>
        <w:rPr>
          <w:color w:val="000000"/>
          <w:szCs w:val="21"/>
        </w:rPr>
        <w:t>-22</w:t>
      </w:r>
      <w:r>
        <w:rPr>
          <w:rFonts w:hint="eastAsia"/>
          <w:color w:val="000000"/>
          <w:szCs w:val="21"/>
        </w:rPr>
        <w:t>的限值。</w:t>
      </w:r>
    </w:p>
    <w:p>
      <w:pPr>
        <w:ind w:firstLine="480"/>
        <w:rPr>
          <w:color w:val="000000"/>
          <w:szCs w:val="21"/>
        </w:rPr>
      </w:pPr>
      <w:r>
        <w:rPr>
          <w:rFonts w:hint="eastAsia"/>
          <w:color w:val="000000"/>
          <w:szCs w:val="21"/>
          <w:lang w:val="en-US" w:eastAsia="zh-CN"/>
        </w:rPr>
        <w:t>B类环境使用</w:t>
      </w:r>
      <w:r>
        <w:rPr>
          <w:rFonts w:hint="eastAsia"/>
          <w:color w:val="000000"/>
          <w:szCs w:val="21"/>
        </w:rPr>
        <w:t>的变流器，应满足</w:t>
      </w:r>
      <w:r>
        <w:rPr>
          <w:color w:val="000000"/>
          <w:szCs w:val="21"/>
        </w:rPr>
        <w:t>NB/T 32004-2018《</w:t>
      </w:r>
      <w:r>
        <w:rPr>
          <w:rFonts w:hint="eastAsia"/>
          <w:color w:val="000000"/>
          <w:szCs w:val="21"/>
        </w:rPr>
        <w:t>光伏发电并网逆变器技术规范</w:t>
      </w:r>
      <w:r>
        <w:rPr>
          <w:color w:val="000000"/>
          <w:szCs w:val="21"/>
        </w:rPr>
        <w:t>》</w:t>
      </w:r>
      <w:r>
        <w:rPr>
          <w:rFonts w:hint="eastAsia"/>
          <w:color w:val="000000"/>
          <w:szCs w:val="21"/>
        </w:rPr>
        <w:t>8.4.1.1中表2</w:t>
      </w:r>
      <w:r>
        <w:rPr>
          <w:rFonts w:hint="eastAsia"/>
          <w:color w:val="000000"/>
          <w:szCs w:val="21"/>
          <w:lang w:val="en-US" w:eastAsia="zh-CN"/>
        </w:rPr>
        <w:t>4</w:t>
      </w:r>
      <w:r>
        <w:rPr>
          <w:color w:val="000000"/>
          <w:szCs w:val="21"/>
        </w:rPr>
        <w:t>-25</w:t>
      </w:r>
      <w:r>
        <w:rPr>
          <w:rFonts w:hint="eastAsia"/>
          <w:color w:val="000000"/>
          <w:szCs w:val="21"/>
        </w:rPr>
        <w:t>的限值。</w:t>
      </w:r>
    </w:p>
    <w:p>
      <w:pPr>
        <w:spacing w:line="320" w:lineRule="exact"/>
        <w:rPr>
          <w:rFonts w:ascii="黑体" w:hAnsi="黑体" w:eastAsia="黑体"/>
          <w:color w:val="000000"/>
          <w:szCs w:val="21"/>
        </w:rPr>
      </w:pPr>
      <w:r>
        <w:rPr>
          <w:rFonts w:hint="eastAsia" w:ascii="黑体" w:hAnsi="黑体" w:eastAsia="黑体"/>
          <w:color w:val="000000"/>
          <w:szCs w:val="21"/>
        </w:rPr>
        <w:t>7.9.1.2  辐射发射</w:t>
      </w:r>
    </w:p>
    <w:p>
      <w:pPr>
        <w:ind w:firstLine="420" w:firstLineChars="200"/>
        <w:rPr>
          <w:color w:val="000000"/>
          <w:szCs w:val="21"/>
        </w:rPr>
      </w:pPr>
      <w:r>
        <w:rPr>
          <w:rFonts w:hint="eastAsia" w:ascii="宋体" w:hAnsi="宋体" w:cs="宋体"/>
          <w:kern w:val="0"/>
          <w:szCs w:val="21"/>
          <w:lang w:val="en-US" w:eastAsia="zh-CN"/>
        </w:rPr>
        <w:t>A类环境</w:t>
      </w:r>
      <w:r>
        <w:rPr>
          <w:rFonts w:hint="eastAsia" w:ascii="宋体" w:hAnsi="宋体" w:cs="宋体"/>
          <w:kern w:val="0"/>
          <w:szCs w:val="21"/>
        </w:rPr>
        <w:t>使用的变流器</w:t>
      </w:r>
      <w:r>
        <w:rPr>
          <w:rFonts w:hint="eastAsia"/>
          <w:color w:val="000000"/>
          <w:szCs w:val="21"/>
        </w:rPr>
        <w:t>，应满足</w:t>
      </w:r>
      <w:r>
        <w:rPr>
          <w:color w:val="000000"/>
          <w:szCs w:val="21"/>
        </w:rPr>
        <w:t>NB/T 32004-2018《</w:t>
      </w:r>
      <w:r>
        <w:rPr>
          <w:rFonts w:hint="eastAsia"/>
          <w:color w:val="000000"/>
          <w:szCs w:val="21"/>
        </w:rPr>
        <w:t>光伏发电并网逆变器技术规范</w:t>
      </w:r>
      <w:r>
        <w:rPr>
          <w:color w:val="000000"/>
          <w:szCs w:val="21"/>
        </w:rPr>
        <w:t>》</w:t>
      </w:r>
      <w:r>
        <w:rPr>
          <w:rFonts w:hint="eastAsia"/>
          <w:color w:val="000000"/>
          <w:szCs w:val="21"/>
        </w:rPr>
        <w:t>8.4.1.2中表26的限值。</w:t>
      </w:r>
    </w:p>
    <w:p>
      <w:pPr>
        <w:ind w:firstLine="420" w:firstLineChars="200"/>
        <w:rPr>
          <w:color w:val="000000"/>
          <w:szCs w:val="21"/>
        </w:rPr>
      </w:pPr>
      <w:r>
        <w:rPr>
          <w:rFonts w:hint="eastAsia"/>
          <w:color w:val="000000"/>
          <w:szCs w:val="21"/>
          <w:lang w:val="en-US" w:eastAsia="zh-CN"/>
        </w:rPr>
        <w:t>B类环境使用</w:t>
      </w:r>
      <w:r>
        <w:rPr>
          <w:rFonts w:hint="eastAsia"/>
          <w:color w:val="000000"/>
          <w:szCs w:val="21"/>
        </w:rPr>
        <w:t>的变流器，应满足</w:t>
      </w:r>
      <w:r>
        <w:rPr>
          <w:color w:val="000000"/>
          <w:szCs w:val="21"/>
        </w:rPr>
        <w:t>NB/T 32004-2018《</w:t>
      </w:r>
      <w:r>
        <w:rPr>
          <w:rFonts w:hint="eastAsia"/>
          <w:color w:val="000000"/>
          <w:szCs w:val="21"/>
        </w:rPr>
        <w:t>光伏发电并网逆变器技术规范</w:t>
      </w:r>
      <w:r>
        <w:rPr>
          <w:color w:val="000000"/>
          <w:szCs w:val="21"/>
        </w:rPr>
        <w:t>》</w:t>
      </w:r>
      <w:r>
        <w:rPr>
          <w:rFonts w:hint="eastAsia"/>
          <w:color w:val="000000"/>
          <w:szCs w:val="21"/>
        </w:rPr>
        <w:t>8.4.1.2中表27的限值。</w:t>
      </w:r>
    </w:p>
    <w:p>
      <w:pPr>
        <w:spacing w:line="320" w:lineRule="exact"/>
        <w:outlineLvl w:val="2"/>
        <w:rPr>
          <w:rFonts w:ascii="黑体" w:hAnsi="黑体" w:eastAsia="黑体"/>
          <w:color w:val="000000"/>
          <w:szCs w:val="21"/>
        </w:rPr>
      </w:pPr>
      <w:bookmarkStart w:id="248" w:name="_Toc6656_WPSOffice_Level3"/>
      <w:r>
        <w:rPr>
          <w:rFonts w:hint="eastAsia" w:ascii="黑体" w:hAnsi="黑体" w:eastAsia="黑体"/>
          <w:color w:val="000000"/>
          <w:szCs w:val="21"/>
        </w:rPr>
        <w:t>7.9.2  抗扰度测试</w:t>
      </w:r>
      <w:bookmarkEnd w:id="248"/>
    </w:p>
    <w:p>
      <w:pPr>
        <w:ind w:firstLine="420" w:firstLineChars="200"/>
        <w:rPr>
          <w:color w:val="000000"/>
          <w:szCs w:val="21"/>
        </w:rPr>
      </w:pPr>
      <w:r>
        <w:rPr>
          <w:rFonts w:hint="eastAsia"/>
          <w:color w:val="000000"/>
          <w:szCs w:val="21"/>
        </w:rPr>
        <w:t>制造商应提供在EMC测试期间或测试结果中性能判据定义的功能说明，测试结果按</w:t>
      </w:r>
      <w:r>
        <w:rPr>
          <w:color w:val="000000"/>
          <w:szCs w:val="21"/>
        </w:rPr>
        <w:t>NB/T 32004-2018《</w:t>
      </w:r>
      <w:r>
        <w:rPr>
          <w:rFonts w:hint="eastAsia"/>
          <w:color w:val="000000"/>
          <w:szCs w:val="21"/>
        </w:rPr>
        <w:t>光伏发电并网逆变器技术规范</w:t>
      </w:r>
      <w:r>
        <w:rPr>
          <w:color w:val="000000"/>
          <w:szCs w:val="21"/>
        </w:rPr>
        <w:t>》</w:t>
      </w:r>
      <w:r>
        <w:rPr>
          <w:rFonts w:hint="eastAsia"/>
          <w:color w:val="000000"/>
          <w:szCs w:val="21"/>
        </w:rPr>
        <w:t>8.4.2.1中表28所示，记录在测试报告里。</w:t>
      </w:r>
    </w:p>
    <w:p>
      <w:pPr>
        <w:spacing w:line="320" w:lineRule="exact"/>
        <w:rPr>
          <w:rFonts w:ascii="黑体" w:hAnsi="黑体" w:eastAsia="黑体"/>
          <w:color w:val="000000"/>
          <w:szCs w:val="21"/>
        </w:rPr>
      </w:pPr>
      <w:r>
        <w:rPr>
          <w:rFonts w:hint="eastAsia" w:ascii="黑体" w:hAnsi="黑体" w:eastAsia="黑体"/>
          <w:color w:val="000000"/>
          <w:szCs w:val="21"/>
        </w:rPr>
        <w:t>7.9.2.1  静电放电抗扰度</w:t>
      </w:r>
    </w:p>
    <w:p>
      <w:pPr>
        <w:spacing w:line="320" w:lineRule="exact"/>
        <w:rPr>
          <w:rFonts w:ascii="黑体" w:hAnsi="黑体" w:eastAsia="黑体"/>
          <w:color w:val="000000"/>
          <w:szCs w:val="21"/>
        </w:rPr>
      </w:pPr>
      <w:r>
        <w:rPr>
          <w:rFonts w:hint="eastAsia" w:ascii="黑体" w:hAnsi="黑体" w:eastAsia="黑体"/>
          <w:color w:val="000000"/>
          <w:szCs w:val="21"/>
        </w:rPr>
        <w:t xml:space="preserve">    </w:t>
      </w:r>
      <w:r>
        <w:rPr>
          <w:rFonts w:hint="eastAsia"/>
          <w:color w:val="000000"/>
          <w:szCs w:val="21"/>
        </w:rPr>
        <w:t>变流器应符合GB/T 17626.2-2018的规定，能承受接触放电6kV、空气放电8kV的静电放电骚扰，满载性能判据等级B。</w:t>
      </w:r>
    </w:p>
    <w:p>
      <w:pPr>
        <w:spacing w:line="320" w:lineRule="exact"/>
        <w:rPr>
          <w:rFonts w:ascii="黑体" w:hAnsi="黑体" w:eastAsia="黑体"/>
          <w:color w:val="000000"/>
          <w:szCs w:val="21"/>
        </w:rPr>
      </w:pPr>
      <w:r>
        <w:rPr>
          <w:rFonts w:hint="eastAsia" w:ascii="黑体" w:hAnsi="黑体" w:eastAsia="黑体"/>
          <w:color w:val="000000"/>
          <w:szCs w:val="21"/>
        </w:rPr>
        <w:t>7.9.2.2  射频电磁场辐射抗扰度</w:t>
      </w:r>
    </w:p>
    <w:p>
      <w:pPr>
        <w:spacing w:line="320" w:lineRule="exact"/>
        <w:rPr>
          <w:color w:val="000000"/>
          <w:szCs w:val="21"/>
        </w:rPr>
      </w:pPr>
      <w:r>
        <w:rPr>
          <w:rFonts w:hint="eastAsia" w:ascii="黑体" w:hAnsi="黑体" w:eastAsia="黑体"/>
          <w:color w:val="000000"/>
          <w:szCs w:val="21"/>
        </w:rPr>
        <w:t xml:space="preserve">    </w:t>
      </w:r>
      <w:r>
        <w:rPr>
          <w:rFonts w:hint="eastAsia"/>
          <w:color w:val="000000"/>
          <w:szCs w:val="21"/>
        </w:rPr>
        <w:t>变流器应符合GB/T 17626.3-2008的规定，能承受10V/m的射频电磁场辐射场强骚扰，满足性能判据等级A。</w:t>
      </w:r>
    </w:p>
    <w:p>
      <w:pPr>
        <w:spacing w:line="320" w:lineRule="exact"/>
        <w:rPr>
          <w:rFonts w:ascii="黑体" w:hAnsi="黑体" w:eastAsia="黑体"/>
          <w:color w:val="000000"/>
          <w:szCs w:val="21"/>
        </w:rPr>
      </w:pPr>
      <w:r>
        <w:rPr>
          <w:rFonts w:hint="eastAsia" w:ascii="黑体" w:hAnsi="黑体" w:eastAsia="黑体"/>
          <w:color w:val="000000"/>
          <w:szCs w:val="21"/>
        </w:rPr>
        <w:t>7.9.2.3  电快速脉冲群抗扰度</w:t>
      </w:r>
    </w:p>
    <w:p>
      <w:pPr>
        <w:spacing w:line="320" w:lineRule="exact"/>
        <w:rPr>
          <w:color w:val="000000"/>
          <w:szCs w:val="21"/>
        </w:rPr>
      </w:pPr>
      <w:r>
        <w:rPr>
          <w:rFonts w:hint="eastAsia" w:ascii="黑体" w:hAnsi="黑体" w:eastAsia="黑体"/>
          <w:color w:val="000000"/>
          <w:szCs w:val="21"/>
        </w:rPr>
        <w:t xml:space="preserve">    </w:t>
      </w:r>
      <w:r>
        <w:rPr>
          <w:rFonts w:hint="eastAsia"/>
          <w:color w:val="000000"/>
          <w:szCs w:val="21"/>
        </w:rPr>
        <w:t>变流器应符合GB/T 17626.4-2018的规定，能承受电源线±2kV、信号±1kV的电快速脉冲群骚扰，满足性能判据等级B。</w:t>
      </w:r>
    </w:p>
    <w:p>
      <w:pPr>
        <w:spacing w:line="320" w:lineRule="exact"/>
        <w:rPr>
          <w:rFonts w:ascii="黑体" w:hAnsi="黑体" w:eastAsia="黑体"/>
          <w:color w:val="000000"/>
          <w:szCs w:val="21"/>
        </w:rPr>
      </w:pPr>
      <w:r>
        <w:rPr>
          <w:rFonts w:hint="eastAsia" w:ascii="黑体" w:hAnsi="黑体" w:eastAsia="黑体"/>
          <w:color w:val="000000"/>
          <w:szCs w:val="21"/>
        </w:rPr>
        <w:t>7.9.2.4  浪涌（冲击）抗扰度</w:t>
      </w:r>
    </w:p>
    <w:p>
      <w:pPr>
        <w:spacing w:line="320" w:lineRule="exact"/>
        <w:rPr>
          <w:color w:val="000000"/>
          <w:szCs w:val="21"/>
        </w:rPr>
      </w:pPr>
      <w:r>
        <w:rPr>
          <w:rFonts w:hint="eastAsia" w:ascii="黑体" w:hAnsi="黑体" w:eastAsia="黑体"/>
          <w:color w:val="000000"/>
          <w:szCs w:val="21"/>
        </w:rPr>
        <w:t xml:space="preserve">    </w:t>
      </w:r>
      <w:r>
        <w:rPr>
          <w:rFonts w:hint="eastAsia"/>
          <w:color w:val="000000"/>
          <w:szCs w:val="21"/>
        </w:rPr>
        <w:t>变流器应符合GB/T 17626.5-2008的规定，能承受共模±2kV、差模±1kV的浪涌骚扰，满足性能判据等级B。</w:t>
      </w:r>
    </w:p>
    <w:p>
      <w:pPr>
        <w:spacing w:line="320" w:lineRule="exact"/>
        <w:rPr>
          <w:rFonts w:ascii="黑体" w:hAnsi="黑体" w:eastAsia="黑体"/>
          <w:color w:val="000000"/>
          <w:szCs w:val="21"/>
        </w:rPr>
      </w:pPr>
      <w:r>
        <w:rPr>
          <w:rFonts w:hint="eastAsia" w:ascii="黑体" w:hAnsi="黑体" w:eastAsia="黑体"/>
          <w:color w:val="000000"/>
          <w:szCs w:val="21"/>
        </w:rPr>
        <w:t>7.9.2.5  射频场感应的传导骚扰抗扰度</w:t>
      </w:r>
    </w:p>
    <w:p>
      <w:pPr>
        <w:spacing w:line="320" w:lineRule="exact"/>
        <w:rPr>
          <w:color w:val="000000"/>
          <w:szCs w:val="21"/>
        </w:rPr>
      </w:pPr>
      <w:r>
        <w:rPr>
          <w:rFonts w:hint="eastAsia" w:ascii="黑体" w:hAnsi="黑体" w:eastAsia="黑体"/>
          <w:color w:val="000000"/>
          <w:szCs w:val="21"/>
        </w:rPr>
        <w:t xml:space="preserve">    </w:t>
      </w:r>
      <w:r>
        <w:rPr>
          <w:rFonts w:hint="eastAsia"/>
          <w:color w:val="000000"/>
          <w:szCs w:val="21"/>
        </w:rPr>
        <w:t>变流器应符合GB/T 17626.6-2017的规定，能承受10V的射频场感应的传导骚扰，满足性能判据等级A。</w:t>
      </w:r>
    </w:p>
    <w:p>
      <w:pPr>
        <w:spacing w:line="320" w:lineRule="exact"/>
        <w:rPr>
          <w:rFonts w:ascii="黑体" w:hAnsi="黑体" w:eastAsia="黑体"/>
          <w:color w:val="000000"/>
          <w:szCs w:val="21"/>
        </w:rPr>
      </w:pPr>
      <w:r>
        <w:rPr>
          <w:rFonts w:hint="eastAsia" w:ascii="黑体" w:hAnsi="黑体" w:eastAsia="黑体"/>
          <w:color w:val="000000"/>
          <w:szCs w:val="21"/>
        </w:rPr>
        <w:t>7.9.2.6  电压暂降、短时中断和电压变化的抗扰度</w:t>
      </w:r>
    </w:p>
    <w:p>
      <w:pPr>
        <w:spacing w:line="320" w:lineRule="exact"/>
        <w:rPr>
          <w:rFonts w:ascii="黑体" w:hAnsi="黑体" w:eastAsia="黑体"/>
          <w:color w:val="000000"/>
          <w:szCs w:val="21"/>
        </w:rPr>
      </w:pPr>
      <w:r>
        <w:rPr>
          <w:rFonts w:hint="eastAsia" w:ascii="黑体" w:hAnsi="黑体" w:eastAsia="黑体"/>
          <w:color w:val="000000"/>
          <w:szCs w:val="21"/>
        </w:rPr>
        <w:t xml:space="preserve">   </w:t>
      </w:r>
      <w:r>
        <w:rPr>
          <w:rFonts w:hint="eastAsia"/>
          <w:color w:val="000000"/>
          <w:szCs w:val="21"/>
        </w:rPr>
        <w:t xml:space="preserve"> 变流器应符合GB/T 17626.11-2008的规定，满足性能判据等级B，具备测试等级要求如</w:t>
      </w:r>
      <w:r>
        <w:rPr>
          <w:color w:val="000000"/>
          <w:szCs w:val="21"/>
        </w:rPr>
        <w:t>NB/T 32004-2018《</w:t>
      </w:r>
      <w:r>
        <w:rPr>
          <w:rFonts w:hint="eastAsia"/>
          <w:color w:val="000000"/>
          <w:szCs w:val="21"/>
        </w:rPr>
        <w:t>光伏发电并网逆变器技术规范</w:t>
      </w:r>
      <w:r>
        <w:rPr>
          <w:color w:val="000000"/>
          <w:szCs w:val="21"/>
        </w:rPr>
        <w:t>》</w:t>
      </w:r>
      <w:r>
        <w:rPr>
          <w:rFonts w:hint="eastAsia"/>
          <w:color w:val="000000"/>
          <w:szCs w:val="21"/>
        </w:rPr>
        <w:t>的8.4.2.3表31所示。</w:t>
      </w:r>
    </w:p>
    <w:p>
      <w:pPr>
        <w:spacing w:line="320" w:lineRule="exact"/>
        <w:rPr>
          <w:rFonts w:ascii="黑体" w:hAnsi="黑体" w:eastAsia="黑体"/>
          <w:color w:val="000000"/>
          <w:szCs w:val="21"/>
        </w:rPr>
      </w:pPr>
      <w:r>
        <w:rPr>
          <w:rFonts w:hint="eastAsia" w:ascii="黑体" w:hAnsi="黑体" w:eastAsia="黑体"/>
          <w:color w:val="000000"/>
          <w:szCs w:val="21"/>
        </w:rPr>
        <w:t>7.9.2.7  工频磁场抗扰度</w:t>
      </w:r>
    </w:p>
    <w:p>
      <w:pPr>
        <w:spacing w:line="320" w:lineRule="exact"/>
        <w:ind w:firstLine="420" w:firstLineChars="200"/>
        <w:rPr>
          <w:sz w:val="24"/>
        </w:rPr>
      </w:pPr>
      <w:r>
        <w:rPr>
          <w:rFonts w:hint="eastAsia"/>
          <w:color w:val="000000"/>
          <w:szCs w:val="21"/>
        </w:rPr>
        <w:t>变流器应符合GB/T 17626.8-2006的规定，依据变流器的预期工作环境承受不同试验等级的工频磁场骚扰，满足性能判据等级A，具体试验等级选择如</w:t>
      </w:r>
      <w:r>
        <w:rPr>
          <w:color w:val="000000"/>
          <w:szCs w:val="21"/>
        </w:rPr>
        <w:t>NB/T 32004-2018《</w:t>
      </w:r>
      <w:r>
        <w:rPr>
          <w:rFonts w:hint="eastAsia"/>
          <w:color w:val="000000"/>
          <w:szCs w:val="21"/>
        </w:rPr>
        <w:t>光伏发电并网逆变器技术规范</w:t>
      </w:r>
      <w:r>
        <w:rPr>
          <w:color w:val="000000"/>
          <w:szCs w:val="21"/>
        </w:rPr>
        <w:t>》</w:t>
      </w:r>
      <w:r>
        <w:rPr>
          <w:rFonts w:hint="eastAsia"/>
          <w:color w:val="000000"/>
          <w:szCs w:val="21"/>
        </w:rPr>
        <w:t>的8.4.2.3表30所示。</w:t>
      </w:r>
    </w:p>
    <w:p>
      <w:pPr>
        <w:spacing w:line="320" w:lineRule="exact"/>
        <w:rPr>
          <w:rFonts w:ascii="黑体" w:hAnsi="黑体" w:eastAsia="黑体"/>
          <w:color w:val="000000"/>
          <w:szCs w:val="21"/>
        </w:rPr>
      </w:pPr>
      <w:r>
        <w:rPr>
          <w:rFonts w:hint="eastAsia" w:ascii="黑体" w:hAnsi="黑体" w:eastAsia="黑体"/>
          <w:color w:val="000000"/>
          <w:szCs w:val="21"/>
        </w:rPr>
        <w:t>7.9.2.8  阻尼振荡波抗扰度</w:t>
      </w:r>
    </w:p>
    <w:p>
      <w:pPr>
        <w:ind w:firstLine="420" w:firstLineChars="200"/>
        <w:rPr>
          <w:color w:val="000000"/>
          <w:szCs w:val="21"/>
        </w:rPr>
      </w:pPr>
      <w:r>
        <w:rPr>
          <w:rFonts w:hint="eastAsia"/>
          <w:color w:val="000000"/>
          <w:szCs w:val="21"/>
        </w:rPr>
        <w:t>变流器应符合GB/T 17626.12-2013的规定，依据变流器的预期工作环境承受不同试验等级的阻尼振荡波骚扰，满足性能判据等级A，具体试验等级选择如</w:t>
      </w:r>
      <w:r>
        <w:rPr>
          <w:color w:val="000000"/>
          <w:szCs w:val="21"/>
        </w:rPr>
        <w:t>NB/T 32004-2018《光伏发电并网</w:t>
      </w:r>
      <w:r>
        <w:rPr>
          <w:rFonts w:hint="eastAsia"/>
          <w:color w:val="000000"/>
          <w:szCs w:val="21"/>
        </w:rPr>
        <w:t>逆变器</w:t>
      </w:r>
      <w:r>
        <w:rPr>
          <w:color w:val="000000"/>
          <w:szCs w:val="21"/>
        </w:rPr>
        <w:t>技术规范》</w:t>
      </w:r>
      <w:r>
        <w:rPr>
          <w:rFonts w:hint="eastAsia"/>
          <w:color w:val="000000"/>
          <w:szCs w:val="21"/>
        </w:rPr>
        <w:t>的8.4.2.3表30所示。</w:t>
      </w:r>
    </w:p>
    <w:p>
      <w:pPr>
        <w:spacing w:line="320" w:lineRule="exact"/>
        <w:rPr>
          <w:rFonts w:ascii="黑体" w:hAnsi="黑体" w:eastAsia="黑体"/>
          <w:color w:val="000000"/>
          <w:szCs w:val="21"/>
        </w:rPr>
      </w:pPr>
      <w:r>
        <w:rPr>
          <w:rFonts w:hint="eastAsia" w:ascii="黑体" w:hAnsi="黑体" w:eastAsia="黑体"/>
          <w:color w:val="000000"/>
          <w:szCs w:val="21"/>
        </w:rPr>
        <w:t>7.9.2.9  电压波动抗扰度</w:t>
      </w:r>
    </w:p>
    <w:p>
      <w:pPr>
        <w:ind w:firstLine="420" w:firstLineChars="200"/>
        <w:rPr>
          <w:sz w:val="24"/>
        </w:rPr>
      </w:pPr>
      <w:r>
        <w:rPr>
          <w:rFonts w:hint="eastAsia"/>
          <w:color w:val="000000"/>
          <w:szCs w:val="21"/>
        </w:rPr>
        <w:t>变流器应符合GB/T 17626.14-2005的规定，依据变流器的预期工作环境承受不同试验等级的电压波动骚扰，满足性能判据等级A，具体试验等级选择如</w:t>
      </w:r>
      <w:r>
        <w:rPr>
          <w:color w:val="000000"/>
          <w:szCs w:val="21"/>
        </w:rPr>
        <w:t>NB/T 32004-2018《光伏发电并网</w:t>
      </w:r>
      <w:r>
        <w:rPr>
          <w:rFonts w:hint="eastAsia"/>
          <w:color w:val="000000"/>
          <w:szCs w:val="21"/>
        </w:rPr>
        <w:t>逆变器</w:t>
      </w:r>
      <w:r>
        <w:rPr>
          <w:color w:val="000000"/>
          <w:szCs w:val="21"/>
        </w:rPr>
        <w:t>技术规范》</w:t>
      </w:r>
      <w:r>
        <w:rPr>
          <w:rFonts w:hint="eastAsia"/>
          <w:color w:val="000000"/>
          <w:szCs w:val="21"/>
        </w:rPr>
        <w:t>的8.4.2.3表30所示。</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249" w:name="_Toc27985_WPSOffice_Level2"/>
      <w:bookmarkStart w:id="250" w:name="_Toc15977_WPSOffice_Level2"/>
      <w:bookmarkStart w:id="251" w:name="_Toc27103_WPSOffice_Level2"/>
      <w:bookmarkStart w:id="252" w:name="_Toc3514"/>
      <w:r>
        <w:rPr>
          <w:rFonts w:hint="eastAsia" w:ascii="Times New Roman" w:hAnsi="Times New Roman" w:eastAsia="黑体" w:cs="Times New Roman"/>
          <w:kern w:val="0"/>
          <w:szCs w:val="21"/>
          <w:lang w:val="en-US" w:eastAsia="zh-CN"/>
        </w:rPr>
        <w:t>7.10  安装要求</w:t>
      </w:r>
      <w:bookmarkEnd w:id="249"/>
      <w:bookmarkEnd w:id="250"/>
      <w:bookmarkEnd w:id="251"/>
      <w:bookmarkEnd w:id="252"/>
    </w:p>
    <w:p>
      <w:pPr>
        <w:spacing w:line="320" w:lineRule="exact"/>
        <w:outlineLvl w:val="2"/>
        <w:rPr>
          <w:rFonts w:ascii="黑体" w:hAnsi="黑体" w:eastAsia="黑体"/>
          <w:color w:val="000000"/>
          <w:szCs w:val="21"/>
        </w:rPr>
      </w:pPr>
      <w:bookmarkStart w:id="253" w:name="_Toc29065_WPSOffice_Level3"/>
      <w:r>
        <w:rPr>
          <w:rFonts w:hint="eastAsia" w:ascii="黑体" w:hAnsi="黑体" w:eastAsia="黑体"/>
          <w:color w:val="000000"/>
          <w:szCs w:val="21"/>
        </w:rPr>
        <w:t>7.10.1  方阵绝缘阻抗检查</w:t>
      </w:r>
      <w:bookmarkEnd w:id="253"/>
    </w:p>
    <w:p>
      <w:pPr>
        <w:spacing w:line="320" w:lineRule="exact"/>
        <w:rPr>
          <w:rFonts w:ascii="黑体" w:hAnsi="黑体" w:eastAsia="黑体"/>
          <w:color w:val="000000"/>
          <w:szCs w:val="21"/>
        </w:rPr>
      </w:pPr>
      <w:r>
        <w:rPr>
          <w:rFonts w:hint="eastAsia" w:ascii="黑体" w:hAnsi="黑体" w:eastAsia="黑体"/>
          <w:color w:val="000000"/>
          <w:szCs w:val="21"/>
        </w:rPr>
        <w:t>7.10.1.1  与不接地光伏方阵连接的逆变器</w:t>
      </w:r>
    </w:p>
    <w:p>
      <w:pPr>
        <w:spacing w:line="320" w:lineRule="exact"/>
        <w:ind w:firstLine="420"/>
        <w:rPr>
          <w:rFonts w:ascii="宋体" w:hAnsi="宋体" w:cs="宋体"/>
          <w:kern w:val="0"/>
          <w:szCs w:val="21"/>
        </w:rPr>
      </w:pPr>
      <w:r>
        <w:rPr>
          <w:rFonts w:hint="eastAsia" w:ascii="宋体" w:hAnsi="宋体" w:cs="宋体"/>
          <w:kern w:val="0"/>
          <w:szCs w:val="21"/>
        </w:rPr>
        <w:t>与不接地的光伏方阵连接的变流器应在系统启动前测量光伏方阵输入端与地之间的直流绝缘电阻，如果阻抗小于U</w:t>
      </w:r>
      <w:r>
        <w:rPr>
          <w:rFonts w:hint="eastAsia" w:ascii="宋体" w:hAnsi="宋体" w:cs="宋体"/>
          <w:kern w:val="0"/>
          <w:szCs w:val="21"/>
          <w:vertAlign w:val="subscript"/>
        </w:rPr>
        <w:t>maxpv</w:t>
      </w:r>
      <w:r>
        <w:rPr>
          <w:rFonts w:hint="eastAsia" w:ascii="宋体" w:hAnsi="宋体" w:cs="宋体"/>
          <w:kern w:val="0"/>
          <w:szCs w:val="21"/>
        </w:rPr>
        <w:t>/30mA（U</w:t>
      </w:r>
      <w:r>
        <w:rPr>
          <w:rFonts w:hint="eastAsia" w:ascii="宋体" w:hAnsi="宋体" w:cs="宋体"/>
          <w:kern w:val="0"/>
          <w:szCs w:val="21"/>
          <w:vertAlign w:val="subscript"/>
        </w:rPr>
        <w:t>maxpv</w:t>
      </w:r>
      <w:r>
        <w:rPr>
          <w:rFonts w:hint="eastAsia" w:ascii="宋体" w:hAnsi="宋体" w:cs="宋体"/>
          <w:kern w:val="0"/>
          <w:szCs w:val="21"/>
        </w:rPr>
        <w:t>是光伏方阵最大输出电压），应指示故障，但故障期间仍可进行其他动作和操作，在绝缘电阻满足上述要求时允许其停止报警。</w:t>
      </w:r>
    </w:p>
    <w:p>
      <w:pPr>
        <w:spacing w:line="320" w:lineRule="exact"/>
        <w:rPr>
          <w:rFonts w:ascii="黑体" w:hAnsi="黑体" w:eastAsia="黑体"/>
          <w:color w:val="000000"/>
          <w:szCs w:val="21"/>
        </w:rPr>
      </w:pPr>
      <w:r>
        <w:rPr>
          <w:rFonts w:hint="eastAsia" w:ascii="黑体" w:hAnsi="黑体" w:eastAsia="黑体"/>
          <w:color w:val="000000"/>
          <w:szCs w:val="21"/>
        </w:rPr>
        <w:t>7.10.1.2  需要功能性接地的变流器</w:t>
      </w:r>
    </w:p>
    <w:p>
      <w:pPr>
        <w:spacing w:line="320" w:lineRule="exact"/>
        <w:ind w:firstLine="420"/>
        <w:rPr>
          <w:color w:val="000000"/>
          <w:szCs w:val="21"/>
        </w:rPr>
      </w:pPr>
      <w:r>
        <w:rPr>
          <w:rFonts w:hint="eastAsia" w:ascii="宋体" w:hAnsi="宋体" w:cs="宋体"/>
          <w:kern w:val="0"/>
          <w:szCs w:val="21"/>
        </w:rPr>
        <w:t>若变流器需要通过一个集成的电阻实现光伏方阵功能性接地，则变流器需要满足</w:t>
      </w:r>
      <w:r>
        <w:rPr>
          <w:color w:val="000000"/>
          <w:szCs w:val="21"/>
        </w:rPr>
        <w:t>NB/T 32004-2018《光伏发电并网</w:t>
      </w:r>
      <w:r>
        <w:rPr>
          <w:rFonts w:hint="eastAsia"/>
          <w:color w:val="000000"/>
          <w:szCs w:val="21"/>
        </w:rPr>
        <w:t>逆变器</w:t>
      </w:r>
      <w:r>
        <w:rPr>
          <w:color w:val="000000"/>
          <w:szCs w:val="21"/>
        </w:rPr>
        <w:t>技术规范》</w:t>
      </w:r>
      <w:r>
        <w:rPr>
          <w:rFonts w:hint="eastAsia"/>
          <w:color w:val="000000"/>
          <w:szCs w:val="21"/>
        </w:rPr>
        <w:t>6.7.1.2的要求。</w:t>
      </w:r>
    </w:p>
    <w:p>
      <w:pPr>
        <w:spacing w:line="320" w:lineRule="exact"/>
        <w:outlineLvl w:val="2"/>
        <w:rPr>
          <w:rFonts w:ascii="黑体" w:hAnsi="黑体" w:eastAsia="黑体"/>
          <w:color w:val="000000"/>
          <w:szCs w:val="21"/>
        </w:rPr>
      </w:pPr>
      <w:bookmarkStart w:id="254" w:name="_Toc7124_WPSOffice_Level3"/>
      <w:r>
        <w:rPr>
          <w:rFonts w:hint="eastAsia" w:ascii="黑体" w:hAnsi="黑体" w:eastAsia="黑体"/>
          <w:color w:val="000000"/>
          <w:szCs w:val="21"/>
        </w:rPr>
        <w:t>7.10.2  方阵残余电流检测</w:t>
      </w:r>
      <w:bookmarkEnd w:id="254"/>
    </w:p>
    <w:p>
      <w:pPr>
        <w:spacing w:line="320" w:lineRule="exact"/>
        <w:rPr>
          <w:rFonts w:ascii="黑体" w:hAnsi="黑体" w:eastAsia="黑体"/>
          <w:color w:val="000000"/>
          <w:szCs w:val="21"/>
        </w:rPr>
      </w:pPr>
      <w:r>
        <w:rPr>
          <w:rFonts w:hint="eastAsia" w:ascii="黑体" w:hAnsi="黑体" w:eastAsia="黑体"/>
          <w:color w:val="000000"/>
          <w:szCs w:val="21"/>
        </w:rPr>
        <w:t>7.10.2.1  通用要求</w:t>
      </w:r>
    </w:p>
    <w:p>
      <w:pPr>
        <w:spacing w:line="320" w:lineRule="exact"/>
        <w:ind w:firstLine="420"/>
        <w:rPr>
          <w:rFonts w:ascii="宋体" w:hAnsi="宋体" w:cs="宋体"/>
          <w:kern w:val="0"/>
          <w:szCs w:val="21"/>
        </w:rPr>
      </w:pPr>
      <w:r>
        <w:rPr>
          <w:rFonts w:hint="eastAsia" w:ascii="宋体" w:hAnsi="宋体" w:cs="宋体"/>
          <w:kern w:val="0"/>
          <w:szCs w:val="21"/>
        </w:rPr>
        <w:t>a）工作在安全电压等级以上的不接地光伏方阵有可能导致触电危险；</w:t>
      </w:r>
    </w:p>
    <w:p>
      <w:pPr>
        <w:spacing w:line="320" w:lineRule="exact"/>
        <w:ind w:firstLine="420"/>
        <w:rPr>
          <w:rFonts w:ascii="宋体" w:hAnsi="宋体" w:cs="宋体"/>
          <w:kern w:val="0"/>
          <w:szCs w:val="21"/>
        </w:rPr>
      </w:pPr>
      <w:r>
        <w:rPr>
          <w:rFonts w:hint="eastAsia" w:ascii="宋体" w:hAnsi="宋体" w:cs="宋体"/>
          <w:kern w:val="0"/>
          <w:szCs w:val="21"/>
        </w:rPr>
        <w:t>b）无论光伏方阵接不接地，接地故障的发生都会导致不应载流的导体部件或结构承载电流，从而引发着火的危险。该危险可通过</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6.7.2.4描述的防护方式消除。</w:t>
      </w:r>
    </w:p>
    <w:p>
      <w:pPr>
        <w:spacing w:line="320" w:lineRule="exact"/>
        <w:rPr>
          <w:rFonts w:ascii="黑体" w:hAnsi="黑体" w:eastAsia="黑体"/>
          <w:color w:val="000000"/>
          <w:szCs w:val="21"/>
        </w:rPr>
      </w:pPr>
      <w:r>
        <w:rPr>
          <w:rFonts w:hint="eastAsia" w:ascii="黑体" w:hAnsi="黑体" w:eastAsia="黑体"/>
          <w:color w:val="000000"/>
          <w:szCs w:val="21"/>
        </w:rPr>
        <w:t>7.10.2.2  30mA接触电流</w:t>
      </w:r>
    </w:p>
    <w:p>
      <w:pPr>
        <w:spacing w:line="320" w:lineRule="exact"/>
        <w:ind w:firstLine="420"/>
        <w:rPr>
          <w:rFonts w:ascii="宋体" w:hAnsi="宋体" w:cs="宋体"/>
          <w:kern w:val="0"/>
          <w:szCs w:val="21"/>
        </w:rPr>
      </w:pPr>
      <w:r>
        <w:rPr>
          <w:rFonts w:hint="eastAsia" w:ascii="宋体" w:hAnsi="宋体" w:cs="宋体"/>
          <w:kern w:val="0"/>
          <w:szCs w:val="21"/>
        </w:rPr>
        <w:t>按照IEC 60990中图4所示的接触电流测试电路，依次测试光伏方阵的各个端子与地之间的接触电流。若测得的值大于30mA限值，则应采用</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6.7.2.4或6.7.2.5中的措施提供额外保护。</w:t>
      </w:r>
    </w:p>
    <w:p>
      <w:pPr>
        <w:spacing w:line="320" w:lineRule="exact"/>
        <w:rPr>
          <w:rFonts w:ascii="黑体" w:hAnsi="黑体" w:eastAsia="黑体"/>
          <w:color w:val="000000"/>
          <w:szCs w:val="21"/>
        </w:rPr>
      </w:pPr>
      <w:r>
        <w:rPr>
          <w:rFonts w:hint="eastAsia" w:ascii="黑体" w:hAnsi="黑体" w:eastAsia="黑体"/>
          <w:color w:val="000000"/>
          <w:szCs w:val="21"/>
        </w:rPr>
        <w:t>7.10.2.3  着火漏电流</w:t>
      </w:r>
    </w:p>
    <w:p>
      <w:pPr>
        <w:spacing w:line="320" w:lineRule="exact"/>
        <w:ind w:firstLine="420"/>
        <w:rPr>
          <w:rFonts w:ascii="宋体" w:hAnsi="宋体" w:cs="宋体"/>
          <w:kern w:val="0"/>
          <w:szCs w:val="21"/>
        </w:rPr>
      </w:pPr>
      <w:r>
        <w:rPr>
          <w:rFonts w:hint="eastAsia" w:ascii="宋体" w:hAnsi="宋体" w:cs="宋体"/>
          <w:kern w:val="0"/>
          <w:szCs w:val="21"/>
        </w:rPr>
        <w:t>着火漏电流应不大于300mA（</w:t>
      </w:r>
      <w:r>
        <w:rPr>
          <w:rFonts w:hint="eastAsia" w:ascii="Arial" w:hAnsi="Arial" w:cs="Arial"/>
          <w:kern w:val="0"/>
          <w:szCs w:val="21"/>
        </w:rPr>
        <w:t>小于等于</w:t>
      </w:r>
      <w:r>
        <w:rPr>
          <w:rFonts w:hint="eastAsia" w:ascii="宋体" w:hAnsi="宋体" w:cs="宋体"/>
          <w:kern w:val="0"/>
          <w:szCs w:val="21"/>
        </w:rPr>
        <w:t>30kVA的变流器），或10mA/kVA（大于30kVA的变流器）。当大于此值时，需要采用</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6.7.2.4或6.7.2.5中的措施提供额外保护。</w:t>
      </w:r>
    </w:p>
    <w:p>
      <w:pPr>
        <w:pStyle w:val="21"/>
        <w:numPr>
          <w:ilvl w:val="0"/>
          <w:numId w:val="1"/>
        </w:numPr>
        <w:spacing w:before="240" w:beforeLines="100" w:after="240" w:afterLines="100" w:line="320" w:lineRule="exact"/>
        <w:outlineLvl w:val="0"/>
      </w:pPr>
      <w:bookmarkStart w:id="255" w:name="_Toc1058_WPSOffice_Level1"/>
      <w:bookmarkStart w:id="256" w:name="_Toc32510_WPSOffice_Level1"/>
      <w:bookmarkStart w:id="257" w:name="_Toc14963_WPSOffice_Level1"/>
      <w:bookmarkStart w:id="258" w:name="_Toc16348"/>
      <w:r>
        <w:rPr>
          <w:rFonts w:hint="eastAsia"/>
        </w:rPr>
        <w:t>8</w:t>
      </w:r>
      <w:r>
        <w:t xml:space="preserve">  </w:t>
      </w:r>
      <w:r>
        <w:rPr>
          <w:rFonts w:hint="eastAsia"/>
        </w:rPr>
        <w:t>试验方法</w:t>
      </w:r>
      <w:bookmarkEnd w:id="255"/>
      <w:bookmarkEnd w:id="256"/>
      <w:bookmarkEnd w:id="257"/>
      <w:bookmarkEnd w:id="258"/>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259" w:name="_Toc8925_WPSOffice_Level2"/>
      <w:bookmarkStart w:id="260" w:name="_Toc2097_WPSOffice_Level2"/>
      <w:bookmarkStart w:id="261" w:name="_Toc11087_WPSOffice_Level2"/>
      <w:bookmarkStart w:id="262" w:name="_Toc17443"/>
      <w:r>
        <w:rPr>
          <w:rFonts w:hint="eastAsia" w:ascii="Times New Roman" w:hAnsi="Times New Roman" w:eastAsia="黑体" w:cs="Times New Roman"/>
          <w:kern w:val="0"/>
          <w:szCs w:val="21"/>
          <w:lang w:val="en-US" w:eastAsia="zh-CN"/>
        </w:rPr>
        <w:t>8.1  试验环境条件</w:t>
      </w:r>
      <w:bookmarkEnd w:id="259"/>
      <w:bookmarkEnd w:id="260"/>
      <w:bookmarkEnd w:id="261"/>
      <w:bookmarkEnd w:id="262"/>
    </w:p>
    <w:p>
      <w:pPr>
        <w:spacing w:line="320" w:lineRule="exact"/>
        <w:ind w:firstLine="420"/>
        <w:rPr>
          <w:rFonts w:ascii="宋体" w:hAnsi="宋体" w:cs="宋体"/>
          <w:kern w:val="0"/>
          <w:szCs w:val="21"/>
        </w:rPr>
      </w:pPr>
      <w:r>
        <w:rPr>
          <w:rFonts w:hint="eastAsia" w:ascii="宋体" w:hAnsi="宋体" w:cs="宋体"/>
          <w:kern w:val="0"/>
          <w:szCs w:val="21"/>
        </w:rPr>
        <w:t>除非本标准另有规定说明，试验场所须满足以下环境条件：</w:t>
      </w:r>
    </w:p>
    <w:p>
      <w:pPr>
        <w:spacing w:line="320" w:lineRule="exact"/>
        <w:ind w:firstLine="420"/>
        <w:rPr>
          <w:rFonts w:ascii="宋体" w:hAnsi="宋体" w:cs="宋体"/>
          <w:kern w:val="0"/>
          <w:szCs w:val="21"/>
        </w:rPr>
      </w:pPr>
      <w:bookmarkStart w:id="263" w:name="_Toc13427_WPSOffice_Level3"/>
      <w:r>
        <w:rPr>
          <w:rFonts w:hint="eastAsia" w:ascii="宋体" w:hAnsi="宋体" w:cs="宋体"/>
          <w:kern w:val="0"/>
          <w:szCs w:val="21"/>
        </w:rPr>
        <w:t>a）温度+</w:t>
      </w:r>
      <w:r>
        <w:rPr>
          <w:rFonts w:hint="eastAsia" w:ascii="宋体" w:hAnsi="宋体" w:cs="宋体"/>
          <w:kern w:val="0"/>
          <w:szCs w:val="21"/>
          <w:lang w:val="en-US" w:eastAsia="zh-CN"/>
        </w:rPr>
        <w:t>1</w:t>
      </w:r>
      <w:r>
        <w:rPr>
          <w:rFonts w:hint="eastAsia" w:ascii="宋体" w:hAnsi="宋体" w:cs="宋体"/>
          <w:kern w:val="0"/>
          <w:szCs w:val="21"/>
        </w:rPr>
        <w:t>5℃</w:t>
      </w:r>
      <w:r>
        <w:rPr>
          <w:kern w:val="0"/>
          <w:szCs w:val="21"/>
        </w:rPr>
        <w:t>~</w:t>
      </w:r>
      <w:r>
        <w:rPr>
          <w:rFonts w:hint="eastAsia"/>
          <w:kern w:val="0"/>
          <w:szCs w:val="21"/>
        </w:rPr>
        <w:t>+</w:t>
      </w:r>
      <w:r>
        <w:rPr>
          <w:rFonts w:hint="eastAsia" w:ascii="宋体" w:hAnsi="宋体" w:cs="宋体"/>
          <w:kern w:val="0"/>
          <w:szCs w:val="21"/>
        </w:rPr>
        <w:t>40℃；</w:t>
      </w:r>
      <w:bookmarkEnd w:id="263"/>
    </w:p>
    <w:p>
      <w:pPr>
        <w:spacing w:line="320" w:lineRule="exact"/>
        <w:ind w:firstLine="420"/>
        <w:rPr>
          <w:rFonts w:ascii="宋体" w:hAnsi="宋体" w:cs="宋体"/>
          <w:kern w:val="0"/>
          <w:szCs w:val="21"/>
        </w:rPr>
      </w:pPr>
      <w:bookmarkStart w:id="264" w:name="_Toc25984_WPSOffice_Level3"/>
      <w:r>
        <w:rPr>
          <w:rFonts w:hint="eastAsia" w:ascii="宋体" w:hAnsi="宋体" w:cs="宋体"/>
          <w:kern w:val="0"/>
          <w:szCs w:val="21"/>
        </w:rPr>
        <w:t>b）相对湿度5%</w:t>
      </w:r>
      <w:r>
        <w:rPr>
          <w:kern w:val="0"/>
          <w:szCs w:val="21"/>
        </w:rPr>
        <w:t>~</w:t>
      </w:r>
      <w:r>
        <w:rPr>
          <w:rFonts w:hint="eastAsia" w:ascii="宋体" w:hAnsi="宋体" w:cs="宋体"/>
          <w:kern w:val="0"/>
          <w:szCs w:val="21"/>
        </w:rPr>
        <w:t>75%；</w:t>
      </w:r>
      <w:bookmarkEnd w:id="264"/>
    </w:p>
    <w:p>
      <w:pPr>
        <w:spacing w:line="320" w:lineRule="exact"/>
        <w:ind w:firstLine="420"/>
        <w:rPr>
          <w:rFonts w:ascii="宋体" w:hAnsi="宋体" w:cs="宋体"/>
          <w:kern w:val="0"/>
          <w:szCs w:val="21"/>
        </w:rPr>
      </w:pPr>
      <w:bookmarkStart w:id="265" w:name="_Toc23881_WPSOffice_Level3"/>
      <w:r>
        <w:rPr>
          <w:rFonts w:hint="eastAsia" w:ascii="宋体" w:hAnsi="宋体" w:cs="宋体"/>
          <w:kern w:val="0"/>
          <w:szCs w:val="21"/>
        </w:rPr>
        <w:t>c）大气压强75kPa</w:t>
      </w:r>
      <w:r>
        <w:rPr>
          <w:kern w:val="0"/>
          <w:szCs w:val="21"/>
        </w:rPr>
        <w:t>~</w:t>
      </w:r>
      <w:r>
        <w:rPr>
          <w:rFonts w:hint="eastAsia" w:ascii="宋体" w:hAnsi="宋体" w:cs="宋体"/>
          <w:kern w:val="0"/>
          <w:szCs w:val="21"/>
        </w:rPr>
        <w:t>106kPa；</w:t>
      </w:r>
      <w:bookmarkEnd w:id="265"/>
    </w:p>
    <w:p>
      <w:pPr>
        <w:spacing w:line="320" w:lineRule="exact"/>
        <w:ind w:firstLine="420"/>
        <w:rPr>
          <w:rFonts w:ascii="宋体" w:hAnsi="宋体" w:cs="宋体"/>
          <w:kern w:val="0"/>
          <w:szCs w:val="21"/>
        </w:rPr>
      </w:pPr>
      <w:bookmarkStart w:id="266" w:name="_Toc8723_WPSOffice_Level3"/>
      <w:r>
        <w:rPr>
          <w:rFonts w:hint="eastAsia" w:ascii="宋体" w:hAnsi="宋体" w:cs="宋体"/>
          <w:kern w:val="0"/>
          <w:szCs w:val="21"/>
        </w:rPr>
        <w:t>d）无结霜、凝露、渗水、淋雨、日照等现象。</w:t>
      </w:r>
      <w:bookmarkEnd w:id="266"/>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267" w:name="_Toc17886_WPSOffice_Level2"/>
      <w:bookmarkStart w:id="268" w:name="_Toc6181_WPSOffice_Level2"/>
      <w:bookmarkStart w:id="269" w:name="_Toc22531_WPSOffice_Level2"/>
      <w:bookmarkStart w:id="270" w:name="_Toc4661"/>
      <w:r>
        <w:rPr>
          <w:rFonts w:hint="eastAsia" w:ascii="Times New Roman" w:hAnsi="Times New Roman" w:eastAsia="黑体" w:cs="Times New Roman"/>
          <w:kern w:val="0"/>
          <w:szCs w:val="21"/>
          <w:lang w:val="en-US" w:eastAsia="zh-CN"/>
        </w:rPr>
        <w:t>8.2  变流器安全性</w:t>
      </w:r>
      <w:bookmarkEnd w:id="267"/>
      <w:bookmarkEnd w:id="268"/>
      <w:bookmarkEnd w:id="269"/>
      <w:bookmarkEnd w:id="270"/>
    </w:p>
    <w:p>
      <w:pPr>
        <w:spacing w:line="320" w:lineRule="exact"/>
        <w:rPr>
          <w:rFonts w:ascii="黑体" w:hAnsi="黑体" w:eastAsia="黑体"/>
          <w:color w:val="000000"/>
          <w:szCs w:val="21"/>
        </w:rPr>
      </w:pPr>
      <w:bookmarkStart w:id="271" w:name="_Toc10359_WPSOffice_Level3"/>
      <w:r>
        <w:rPr>
          <w:rFonts w:hint="eastAsia" w:ascii="黑体" w:hAnsi="黑体" w:eastAsia="黑体"/>
          <w:color w:val="000000"/>
          <w:szCs w:val="21"/>
        </w:rPr>
        <w:t>8.2.1  外观及结构检查</w:t>
      </w:r>
      <w:bookmarkEnd w:id="271"/>
    </w:p>
    <w:p>
      <w:pPr>
        <w:ind w:firstLine="480"/>
        <w:rPr>
          <w:szCs w:val="21"/>
        </w:rPr>
      </w:pPr>
      <w:r>
        <w:rPr>
          <w:rFonts w:hint="eastAsia"/>
          <w:szCs w:val="21"/>
        </w:rPr>
        <w:t>变流器设备应符合：</w:t>
      </w:r>
    </w:p>
    <w:p>
      <w:pPr>
        <w:numPr>
          <w:ilvl w:val="0"/>
          <w:numId w:val="2"/>
        </w:numPr>
        <w:ind w:firstLine="480"/>
        <w:rPr>
          <w:szCs w:val="21"/>
        </w:rPr>
      </w:pPr>
      <w:bookmarkStart w:id="272" w:name="_Toc19316_WPSOffice_Level3"/>
      <w:r>
        <w:rPr>
          <w:rFonts w:hint="eastAsia"/>
          <w:szCs w:val="21"/>
        </w:rPr>
        <w:t>采用的元器件数量、质量应符合设计要求，元器件布局、安装符合各自技术要求；</w:t>
      </w:r>
      <w:bookmarkEnd w:id="272"/>
    </w:p>
    <w:p>
      <w:pPr>
        <w:numPr>
          <w:ilvl w:val="0"/>
          <w:numId w:val="2"/>
        </w:numPr>
        <w:ind w:firstLine="480"/>
        <w:rPr>
          <w:szCs w:val="21"/>
        </w:rPr>
      </w:pPr>
      <w:bookmarkStart w:id="273" w:name="_Toc25265_WPSOffice_Level3"/>
      <w:r>
        <w:rPr>
          <w:rFonts w:hint="eastAsia"/>
          <w:szCs w:val="21"/>
        </w:rPr>
        <w:t>油漆或电镀应牢固、平整、无剥离、锈蚀及裂痕等现象；</w:t>
      </w:r>
      <w:bookmarkEnd w:id="273"/>
    </w:p>
    <w:p>
      <w:pPr>
        <w:numPr>
          <w:ilvl w:val="0"/>
          <w:numId w:val="2"/>
        </w:numPr>
        <w:ind w:firstLine="480"/>
        <w:rPr>
          <w:szCs w:val="21"/>
        </w:rPr>
      </w:pPr>
      <w:bookmarkStart w:id="274" w:name="_Toc29772_WPSOffice_Level3"/>
      <w:r>
        <w:rPr>
          <w:rFonts w:hint="eastAsia"/>
          <w:szCs w:val="21"/>
        </w:rPr>
        <w:t>机架面板应平整，文字和符号要清楚、整齐、规范、正确；</w:t>
      </w:r>
      <w:bookmarkEnd w:id="274"/>
    </w:p>
    <w:p>
      <w:pPr>
        <w:numPr>
          <w:ilvl w:val="0"/>
          <w:numId w:val="2"/>
        </w:numPr>
        <w:ind w:firstLine="480"/>
        <w:rPr>
          <w:szCs w:val="21"/>
        </w:rPr>
      </w:pPr>
      <w:bookmarkStart w:id="275" w:name="_Toc29112_WPSOffice_Level3"/>
      <w:r>
        <w:rPr>
          <w:rFonts w:hint="eastAsia"/>
          <w:szCs w:val="21"/>
        </w:rPr>
        <w:t>标牌、标志、标记应完整清晰，符合5.1的要求；</w:t>
      </w:r>
      <w:bookmarkEnd w:id="275"/>
    </w:p>
    <w:p>
      <w:pPr>
        <w:numPr>
          <w:ilvl w:val="0"/>
          <w:numId w:val="2"/>
        </w:numPr>
        <w:ind w:firstLine="480"/>
        <w:rPr>
          <w:szCs w:val="21"/>
        </w:rPr>
      </w:pPr>
      <w:bookmarkStart w:id="276" w:name="_Toc31272_WPSOffice_Level3"/>
      <w:r>
        <w:rPr>
          <w:rFonts w:hint="eastAsia"/>
          <w:szCs w:val="21"/>
        </w:rPr>
        <w:t>各种开关应便于操作，灵活可靠；</w:t>
      </w:r>
      <w:bookmarkEnd w:id="276"/>
    </w:p>
    <w:p>
      <w:pPr>
        <w:numPr>
          <w:ilvl w:val="0"/>
          <w:numId w:val="2"/>
        </w:numPr>
        <w:ind w:firstLine="480"/>
        <w:rPr>
          <w:szCs w:val="21"/>
        </w:rPr>
      </w:pPr>
      <w:bookmarkStart w:id="277" w:name="_Toc22638_WPSOffice_Level3"/>
      <w:r>
        <w:rPr>
          <w:rFonts w:hint="eastAsia"/>
          <w:szCs w:val="21"/>
        </w:rPr>
        <w:t>文档资料应符合5.2要求。</w:t>
      </w:r>
      <w:bookmarkEnd w:id="277"/>
    </w:p>
    <w:p>
      <w:pPr>
        <w:spacing w:line="320" w:lineRule="exact"/>
        <w:rPr>
          <w:rFonts w:ascii="黑体" w:hAnsi="黑体" w:eastAsia="黑体"/>
          <w:color w:val="000000"/>
          <w:szCs w:val="21"/>
        </w:rPr>
      </w:pPr>
      <w:bookmarkStart w:id="278" w:name="_Toc10693_WPSOffice_Level3"/>
      <w:r>
        <w:rPr>
          <w:rFonts w:hint="eastAsia" w:ascii="黑体" w:hAnsi="黑体" w:eastAsia="黑体"/>
          <w:color w:val="000000"/>
          <w:szCs w:val="21"/>
        </w:rPr>
        <w:t>8.2.2  结构材料验证</w:t>
      </w:r>
      <w:bookmarkEnd w:id="278"/>
    </w:p>
    <w:p>
      <w:pPr>
        <w:spacing w:line="320" w:lineRule="exact"/>
        <w:rPr>
          <w:rFonts w:ascii="黑体" w:hAnsi="黑体" w:eastAsia="黑体"/>
          <w:color w:val="000000"/>
          <w:szCs w:val="21"/>
        </w:rPr>
      </w:pPr>
      <w:r>
        <w:rPr>
          <w:rFonts w:hint="eastAsia" w:ascii="黑体" w:hAnsi="黑体" w:eastAsia="黑体"/>
          <w:color w:val="000000"/>
          <w:szCs w:val="21"/>
        </w:rPr>
        <w:t>8.2.2.1  紫外线暴露</w:t>
      </w:r>
    </w:p>
    <w:p>
      <w:pPr>
        <w:rPr>
          <w:color w:val="auto"/>
          <w:szCs w:val="21"/>
        </w:rPr>
      </w:pPr>
      <w:r>
        <w:rPr>
          <w:rFonts w:hint="eastAsia"/>
          <w:sz w:val="24"/>
        </w:rPr>
        <w:t xml:space="preserve">   </w:t>
      </w:r>
      <w:r>
        <w:rPr>
          <w:rFonts w:hint="eastAsia"/>
          <w:szCs w:val="21"/>
        </w:rPr>
        <w:t xml:space="preserve"> </w:t>
      </w:r>
      <w:r>
        <w:rPr>
          <w:rFonts w:hint="eastAsia"/>
          <w:color w:val="auto"/>
          <w:szCs w:val="21"/>
        </w:rPr>
        <w:t>变流器的紫外线暴露验证如</w:t>
      </w:r>
      <w:r>
        <w:rPr>
          <w:rFonts w:ascii="宋体" w:hAnsi="宋体" w:cs="宋体"/>
          <w:color w:val="auto"/>
          <w:kern w:val="0"/>
          <w:szCs w:val="21"/>
        </w:rPr>
        <w:t>NB/T 32004-2018《光伏发电并网</w:t>
      </w:r>
      <w:r>
        <w:rPr>
          <w:rFonts w:hint="eastAsia" w:ascii="宋体" w:hAnsi="宋体" w:cs="宋体"/>
          <w:color w:val="auto"/>
          <w:kern w:val="0"/>
          <w:szCs w:val="21"/>
        </w:rPr>
        <w:t>逆变器</w:t>
      </w:r>
      <w:r>
        <w:rPr>
          <w:rFonts w:ascii="宋体" w:hAnsi="宋体" w:cs="宋体"/>
          <w:color w:val="auto"/>
          <w:kern w:val="0"/>
          <w:szCs w:val="21"/>
        </w:rPr>
        <w:t>技术规范》</w:t>
      </w:r>
      <w:r>
        <w:rPr>
          <w:rFonts w:hint="eastAsia" w:ascii="宋体" w:hAnsi="宋体" w:cs="宋体"/>
          <w:color w:val="auto"/>
          <w:kern w:val="0"/>
          <w:szCs w:val="21"/>
        </w:rPr>
        <w:t>11.6.6所示。</w:t>
      </w:r>
    </w:p>
    <w:p>
      <w:pPr>
        <w:spacing w:line="320" w:lineRule="exact"/>
        <w:rPr>
          <w:rFonts w:ascii="黑体" w:hAnsi="黑体" w:eastAsia="黑体"/>
          <w:color w:val="000000"/>
          <w:szCs w:val="21"/>
        </w:rPr>
      </w:pPr>
      <w:r>
        <w:rPr>
          <w:rFonts w:hint="eastAsia" w:ascii="黑体" w:hAnsi="黑体" w:eastAsia="黑体"/>
          <w:color w:val="000000"/>
          <w:szCs w:val="21"/>
        </w:rPr>
        <w:t>8.2.2.2  外壳防护等级</w:t>
      </w:r>
    </w:p>
    <w:p>
      <w:pPr>
        <w:ind w:firstLine="420" w:firstLineChars="200"/>
        <w:rPr>
          <w:szCs w:val="21"/>
        </w:rPr>
      </w:pPr>
      <w:r>
        <w:rPr>
          <w:rFonts w:hint="eastAsia"/>
          <w:szCs w:val="21"/>
        </w:rPr>
        <w:t>变流器的外壳防护等级按照制造商声明的IP防护等级，参照GB 4208—2008进行验证。</w:t>
      </w:r>
    </w:p>
    <w:p>
      <w:pPr>
        <w:ind w:firstLine="420" w:firstLineChars="200"/>
        <w:rPr>
          <w:szCs w:val="21"/>
        </w:rPr>
      </w:pPr>
      <w:r>
        <w:rPr>
          <w:rFonts w:hint="eastAsia"/>
          <w:szCs w:val="21"/>
        </w:rPr>
        <w:t>变流器外壳的防护等级要求最低满足7.1.3要求。</w:t>
      </w:r>
    </w:p>
    <w:p>
      <w:pPr>
        <w:ind w:firstLine="420" w:firstLineChars="200"/>
        <w:rPr>
          <w:szCs w:val="21"/>
        </w:rPr>
      </w:pPr>
      <w:r>
        <w:rPr>
          <w:rFonts w:hint="eastAsia"/>
          <w:szCs w:val="21"/>
        </w:rPr>
        <w:t>注：大型变流器防护等级验证可采用提供样柜的方法等效测试。</w:t>
      </w:r>
    </w:p>
    <w:p>
      <w:pPr>
        <w:spacing w:line="320" w:lineRule="exact"/>
        <w:rPr>
          <w:rFonts w:ascii="黑体" w:hAnsi="黑体" w:eastAsia="黑体"/>
          <w:color w:val="000000"/>
          <w:szCs w:val="21"/>
        </w:rPr>
      </w:pPr>
      <w:bookmarkStart w:id="279" w:name="_Toc14458_WPSOffice_Level3"/>
      <w:r>
        <w:rPr>
          <w:rFonts w:hint="eastAsia" w:ascii="黑体" w:hAnsi="黑体" w:eastAsia="黑体"/>
          <w:color w:val="000000"/>
          <w:szCs w:val="21"/>
        </w:rPr>
        <w:t>8.2.3  电击防护试验</w:t>
      </w:r>
      <w:bookmarkEnd w:id="279"/>
    </w:p>
    <w:p>
      <w:pPr>
        <w:spacing w:line="320" w:lineRule="exact"/>
        <w:rPr>
          <w:rFonts w:ascii="黑体" w:hAnsi="黑体" w:eastAsia="黑体"/>
          <w:color w:val="000000"/>
          <w:szCs w:val="21"/>
        </w:rPr>
      </w:pPr>
      <w:r>
        <w:rPr>
          <w:rFonts w:hint="eastAsia" w:ascii="黑体" w:hAnsi="黑体" w:eastAsia="黑体"/>
          <w:color w:val="000000"/>
          <w:szCs w:val="21"/>
        </w:rPr>
        <w:t>8.2.3.1  试验指检查</w:t>
      </w:r>
    </w:p>
    <w:p>
      <w:pPr>
        <w:ind w:firstLine="420"/>
        <w:rPr>
          <w:rFonts w:ascii="宋体" w:hAnsi="宋体" w:cs="宋体"/>
          <w:kern w:val="0"/>
          <w:szCs w:val="21"/>
        </w:rPr>
      </w:pPr>
      <w:r>
        <w:rPr>
          <w:rFonts w:hint="eastAsia"/>
          <w:szCs w:val="21"/>
        </w:rPr>
        <w:t>试验指检查满足</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11.2.</w:t>
      </w:r>
      <w:r>
        <w:rPr>
          <w:rFonts w:ascii="宋体" w:hAnsi="宋体" w:cs="宋体"/>
          <w:kern w:val="0"/>
          <w:szCs w:val="21"/>
        </w:rPr>
        <w:t>2</w:t>
      </w:r>
      <w:r>
        <w:rPr>
          <w:rFonts w:hint="eastAsia" w:ascii="宋体" w:hAnsi="宋体" w:cs="宋体"/>
          <w:kern w:val="0"/>
          <w:szCs w:val="21"/>
        </w:rPr>
        <w:t>.1的要求。</w:t>
      </w:r>
    </w:p>
    <w:p>
      <w:pPr>
        <w:spacing w:line="320" w:lineRule="exact"/>
        <w:rPr>
          <w:rFonts w:ascii="黑体" w:hAnsi="黑体" w:eastAsia="黑体"/>
          <w:color w:val="000000"/>
          <w:szCs w:val="21"/>
        </w:rPr>
      </w:pPr>
      <w:r>
        <w:rPr>
          <w:rFonts w:hint="eastAsia" w:ascii="黑体" w:hAnsi="黑体" w:eastAsia="黑体"/>
          <w:color w:val="000000"/>
          <w:szCs w:val="21"/>
        </w:rPr>
        <w:t>8.2.3.2  保护连接</w:t>
      </w:r>
    </w:p>
    <w:p>
      <w:pPr>
        <w:ind w:firstLine="420"/>
        <w:rPr>
          <w:rFonts w:ascii="宋体" w:hAnsi="宋体" w:cs="宋体"/>
          <w:kern w:val="0"/>
          <w:szCs w:val="21"/>
        </w:rPr>
      </w:pPr>
      <w:r>
        <w:rPr>
          <w:rFonts w:hint="eastAsia" w:ascii="宋体" w:hAnsi="宋体" w:cs="宋体"/>
          <w:kern w:val="0"/>
          <w:szCs w:val="21"/>
        </w:rPr>
        <w:t>保护连接满足</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11.2.2.2的要求。</w:t>
      </w:r>
    </w:p>
    <w:p>
      <w:pPr>
        <w:spacing w:line="320" w:lineRule="exact"/>
        <w:rPr>
          <w:rFonts w:ascii="黑体" w:hAnsi="黑体" w:eastAsia="黑体"/>
          <w:color w:val="000000"/>
          <w:szCs w:val="21"/>
        </w:rPr>
      </w:pPr>
      <w:r>
        <w:rPr>
          <w:rFonts w:hint="eastAsia" w:ascii="黑体" w:hAnsi="黑体" w:eastAsia="黑体"/>
          <w:color w:val="000000"/>
          <w:szCs w:val="21"/>
        </w:rPr>
        <w:t>8.2.3.3  接触电流</w:t>
      </w:r>
    </w:p>
    <w:p>
      <w:pPr>
        <w:ind w:firstLine="420"/>
        <w:rPr>
          <w:rFonts w:ascii="宋体" w:hAnsi="宋体" w:cs="宋体"/>
          <w:kern w:val="0"/>
          <w:szCs w:val="21"/>
        </w:rPr>
      </w:pPr>
      <w:r>
        <w:rPr>
          <w:rFonts w:hint="eastAsia" w:ascii="宋体" w:hAnsi="宋体" w:cs="宋体"/>
          <w:kern w:val="0"/>
          <w:szCs w:val="21"/>
        </w:rPr>
        <w:t>接触电流满足</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11.2.2.3的要求。</w:t>
      </w:r>
    </w:p>
    <w:p>
      <w:pPr>
        <w:spacing w:line="320" w:lineRule="exact"/>
        <w:rPr>
          <w:rFonts w:ascii="黑体" w:hAnsi="黑体" w:eastAsia="黑体"/>
          <w:color w:val="000000"/>
          <w:szCs w:val="21"/>
        </w:rPr>
      </w:pPr>
      <w:r>
        <w:rPr>
          <w:rFonts w:hint="eastAsia" w:ascii="黑体" w:hAnsi="黑体" w:eastAsia="黑体"/>
          <w:color w:val="000000"/>
          <w:szCs w:val="21"/>
        </w:rPr>
        <w:t>8.2.3.4  介电性能的验证</w:t>
      </w:r>
    </w:p>
    <w:p>
      <w:pPr>
        <w:spacing w:line="320" w:lineRule="exact"/>
        <w:rPr>
          <w:rFonts w:ascii="黑体" w:hAnsi="黑体" w:eastAsia="黑体"/>
          <w:color w:val="000000"/>
          <w:szCs w:val="21"/>
        </w:rPr>
      </w:pPr>
      <w:r>
        <w:rPr>
          <w:rFonts w:hint="eastAsia" w:ascii="黑体" w:hAnsi="黑体" w:eastAsia="黑体"/>
          <w:color w:val="000000"/>
          <w:szCs w:val="21"/>
        </w:rPr>
        <w:t>8.2.3.4.1  一般条件</w:t>
      </w:r>
    </w:p>
    <w:p>
      <w:pPr>
        <w:ind w:firstLine="420"/>
        <w:rPr>
          <w:rFonts w:ascii="宋体" w:hAnsi="宋体" w:cs="宋体"/>
          <w:kern w:val="0"/>
          <w:szCs w:val="21"/>
        </w:rPr>
      </w:pPr>
      <w:r>
        <w:rPr>
          <w:rFonts w:hint="eastAsia" w:ascii="宋体" w:hAnsi="宋体" w:cs="宋体"/>
          <w:kern w:val="0"/>
          <w:szCs w:val="21"/>
        </w:rPr>
        <w:t>一般条件满足</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11.2.2.4.1的要求。</w:t>
      </w:r>
    </w:p>
    <w:p>
      <w:pPr>
        <w:spacing w:line="320" w:lineRule="exact"/>
        <w:rPr>
          <w:rFonts w:hint="eastAsia" w:ascii="黑体" w:hAnsi="黑体" w:eastAsia="黑体"/>
          <w:color w:val="000000"/>
          <w:szCs w:val="21"/>
          <w:lang w:eastAsia="zh-CN"/>
        </w:rPr>
      </w:pPr>
      <w:r>
        <w:rPr>
          <w:rFonts w:hint="eastAsia" w:ascii="黑体" w:hAnsi="黑体" w:eastAsia="黑体"/>
          <w:color w:val="000000"/>
          <w:szCs w:val="21"/>
        </w:rPr>
        <w:t xml:space="preserve">8.2.3.4.2  </w:t>
      </w:r>
      <w:r>
        <w:rPr>
          <w:rFonts w:hint="eastAsia" w:ascii="黑体" w:hAnsi="黑体" w:eastAsia="黑体"/>
          <w:color w:val="000000"/>
          <w:szCs w:val="21"/>
          <w:lang w:eastAsia="zh-CN"/>
        </w:rPr>
        <w:t>冲击耐受电压</w:t>
      </w:r>
    </w:p>
    <w:p>
      <w:pPr>
        <w:ind w:firstLine="420"/>
        <w:rPr>
          <w:rFonts w:hint="eastAsia" w:ascii="宋体" w:hAnsi="宋体" w:cs="宋体"/>
          <w:kern w:val="0"/>
          <w:szCs w:val="21"/>
        </w:rPr>
      </w:pPr>
      <w:r>
        <w:rPr>
          <w:rFonts w:hint="eastAsia" w:ascii="宋体" w:hAnsi="宋体" w:cs="宋体"/>
          <w:kern w:val="0"/>
          <w:szCs w:val="21"/>
          <w:lang w:eastAsia="zh-CN"/>
        </w:rPr>
        <w:t>变流器光伏输入侧的冲击耐受电压满足</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11.2.2.4.</w:t>
      </w:r>
      <w:r>
        <w:rPr>
          <w:rFonts w:hint="eastAsia" w:ascii="宋体" w:hAnsi="宋体" w:cs="宋体"/>
          <w:kern w:val="0"/>
          <w:szCs w:val="21"/>
          <w:lang w:val="en-US" w:eastAsia="zh-CN"/>
        </w:rPr>
        <w:t>2</w:t>
      </w:r>
      <w:r>
        <w:rPr>
          <w:rFonts w:hint="eastAsia" w:ascii="宋体" w:hAnsi="宋体" w:cs="宋体"/>
          <w:kern w:val="0"/>
          <w:szCs w:val="21"/>
        </w:rPr>
        <w:t>的要求。</w:t>
      </w:r>
    </w:p>
    <w:p>
      <w:pPr>
        <w:ind w:firstLine="420"/>
        <w:rPr>
          <w:rFonts w:hint="eastAsia" w:ascii="宋体" w:hAnsi="宋体" w:eastAsia="宋体" w:cs="宋体"/>
          <w:kern w:val="0"/>
          <w:szCs w:val="21"/>
          <w:lang w:val="en-US" w:eastAsia="zh-CN"/>
        </w:rPr>
      </w:pPr>
      <w:r>
        <w:rPr>
          <w:rFonts w:hint="eastAsia" w:ascii="宋体" w:hAnsi="宋体" w:cs="宋体"/>
          <w:kern w:val="0"/>
          <w:szCs w:val="21"/>
          <w:lang w:eastAsia="zh-CN"/>
        </w:rPr>
        <w:t>变流器直流输出侧的冲击耐受电压按照</w:t>
      </w:r>
      <w:r>
        <w:rPr>
          <w:rFonts w:hint="eastAsia" w:ascii="宋体" w:hAnsi="宋体" w:cs="宋体"/>
          <w:kern w:val="0"/>
          <w:szCs w:val="21"/>
          <w:lang w:val="en-US" w:eastAsia="zh-CN"/>
        </w:rPr>
        <w:t>7.5.1中表2中所示电压数值，试验方法满足</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11.2.2.4.</w:t>
      </w:r>
      <w:r>
        <w:rPr>
          <w:rFonts w:hint="eastAsia" w:ascii="宋体" w:hAnsi="宋体" w:cs="宋体"/>
          <w:kern w:val="0"/>
          <w:szCs w:val="21"/>
          <w:lang w:val="en-US" w:eastAsia="zh-CN"/>
        </w:rPr>
        <w:t>2</w:t>
      </w:r>
      <w:r>
        <w:rPr>
          <w:rFonts w:hint="eastAsia" w:ascii="宋体" w:hAnsi="宋体" w:cs="宋体"/>
          <w:kern w:val="0"/>
          <w:szCs w:val="21"/>
        </w:rPr>
        <w:t>的要求</w:t>
      </w:r>
      <w:r>
        <w:rPr>
          <w:rFonts w:hint="eastAsia" w:ascii="宋体" w:hAnsi="宋体" w:cs="宋体"/>
          <w:kern w:val="0"/>
          <w:szCs w:val="21"/>
          <w:lang w:eastAsia="zh-CN"/>
        </w:rPr>
        <w:t>。</w:t>
      </w:r>
    </w:p>
    <w:p>
      <w:pPr>
        <w:spacing w:line="320" w:lineRule="exact"/>
        <w:rPr>
          <w:rFonts w:ascii="黑体" w:hAnsi="黑体" w:eastAsia="黑体"/>
          <w:color w:val="000000"/>
          <w:szCs w:val="21"/>
        </w:rPr>
      </w:pPr>
      <w:r>
        <w:rPr>
          <w:rFonts w:hint="eastAsia" w:ascii="黑体" w:hAnsi="黑体" w:eastAsia="黑体"/>
          <w:color w:val="000000"/>
          <w:szCs w:val="21"/>
        </w:rPr>
        <w:t>8.2.3.4.5  局部放电试验</w:t>
      </w:r>
    </w:p>
    <w:p>
      <w:pPr>
        <w:ind w:firstLine="420" w:firstLineChars="200"/>
        <w:rPr>
          <w:rFonts w:ascii="宋体" w:hAnsi="宋体" w:cs="宋体"/>
          <w:kern w:val="0"/>
          <w:szCs w:val="21"/>
          <w:highlight w:val="none"/>
        </w:rPr>
      </w:pPr>
      <w:r>
        <w:rPr>
          <w:rFonts w:hint="eastAsia" w:ascii="宋体" w:hAnsi="宋体" w:cs="宋体"/>
          <w:kern w:val="0"/>
          <w:szCs w:val="21"/>
          <w:highlight w:val="none"/>
        </w:rPr>
        <w:t>局部放电试验满足</w:t>
      </w:r>
      <w:r>
        <w:rPr>
          <w:rFonts w:ascii="宋体" w:hAnsi="宋体" w:cs="宋体"/>
          <w:kern w:val="0"/>
          <w:szCs w:val="21"/>
          <w:highlight w:val="none"/>
        </w:rPr>
        <w:t>NB/T 32004-2018《光伏发电并网</w:t>
      </w:r>
      <w:r>
        <w:rPr>
          <w:rFonts w:hint="eastAsia" w:ascii="宋体" w:hAnsi="宋体" w:cs="宋体"/>
          <w:kern w:val="0"/>
          <w:szCs w:val="21"/>
          <w:highlight w:val="none"/>
        </w:rPr>
        <w:t>逆变器</w:t>
      </w:r>
      <w:r>
        <w:rPr>
          <w:rFonts w:ascii="宋体" w:hAnsi="宋体" w:cs="宋体"/>
          <w:kern w:val="0"/>
          <w:szCs w:val="21"/>
          <w:highlight w:val="none"/>
        </w:rPr>
        <w:t>技术规范》11</w:t>
      </w:r>
      <w:r>
        <w:rPr>
          <w:rFonts w:hint="eastAsia" w:ascii="宋体" w:hAnsi="宋体" w:cs="宋体"/>
          <w:kern w:val="0"/>
          <w:szCs w:val="21"/>
          <w:highlight w:val="none"/>
        </w:rPr>
        <w:t>.2.2.4.7的要求。</w:t>
      </w:r>
    </w:p>
    <w:p>
      <w:pPr>
        <w:spacing w:line="320" w:lineRule="exact"/>
        <w:rPr>
          <w:rFonts w:ascii="黑体" w:hAnsi="黑体" w:eastAsia="黑体"/>
          <w:color w:val="000000"/>
          <w:szCs w:val="21"/>
          <w:highlight w:val="none"/>
        </w:rPr>
      </w:pPr>
      <w:r>
        <w:rPr>
          <w:rFonts w:hint="eastAsia" w:ascii="黑体" w:hAnsi="黑体" w:eastAsia="黑体"/>
          <w:color w:val="000000"/>
          <w:szCs w:val="21"/>
          <w:highlight w:val="none"/>
        </w:rPr>
        <w:t>8.2.3.4.6  电气间隙和爬电距离</w:t>
      </w:r>
    </w:p>
    <w:p>
      <w:pPr>
        <w:ind w:firstLine="420" w:firstLineChars="200"/>
        <w:rPr>
          <w:rFonts w:hint="eastAsia" w:ascii="宋体" w:hAnsi="宋体" w:cs="宋体"/>
          <w:kern w:val="0"/>
          <w:szCs w:val="21"/>
          <w:highlight w:val="none"/>
        </w:rPr>
      </w:pPr>
      <w:r>
        <w:rPr>
          <w:rFonts w:hint="eastAsia" w:ascii="宋体" w:hAnsi="宋体" w:cs="宋体"/>
          <w:kern w:val="0"/>
          <w:szCs w:val="21"/>
          <w:lang w:eastAsia="zh-CN"/>
        </w:rPr>
        <w:t>变流器光伏输入侧</w:t>
      </w:r>
      <w:r>
        <w:rPr>
          <w:rFonts w:hint="eastAsia" w:ascii="宋体" w:hAnsi="宋体" w:cs="宋体"/>
          <w:kern w:val="0"/>
          <w:szCs w:val="21"/>
          <w:highlight w:val="none"/>
        </w:rPr>
        <w:t>电气间隙和爬电距离满足</w:t>
      </w:r>
      <w:r>
        <w:rPr>
          <w:rFonts w:ascii="宋体" w:hAnsi="宋体" w:cs="宋体"/>
          <w:kern w:val="0"/>
          <w:szCs w:val="21"/>
          <w:highlight w:val="none"/>
        </w:rPr>
        <w:t>NB/T 32004-2018《光伏发电并网</w:t>
      </w:r>
      <w:r>
        <w:rPr>
          <w:rFonts w:hint="eastAsia" w:ascii="宋体" w:hAnsi="宋体" w:cs="宋体"/>
          <w:kern w:val="0"/>
          <w:szCs w:val="21"/>
          <w:highlight w:val="none"/>
        </w:rPr>
        <w:t>逆变器</w:t>
      </w:r>
      <w:r>
        <w:rPr>
          <w:rFonts w:ascii="宋体" w:hAnsi="宋体" w:cs="宋体"/>
          <w:kern w:val="0"/>
          <w:szCs w:val="21"/>
          <w:highlight w:val="none"/>
        </w:rPr>
        <w:t>技术规范》11</w:t>
      </w:r>
      <w:r>
        <w:rPr>
          <w:rFonts w:hint="eastAsia" w:ascii="宋体" w:hAnsi="宋体" w:cs="宋体"/>
          <w:kern w:val="0"/>
          <w:szCs w:val="21"/>
          <w:highlight w:val="none"/>
        </w:rPr>
        <w:t>.2.2.4.6的要求。</w:t>
      </w:r>
    </w:p>
    <w:p>
      <w:pPr>
        <w:ind w:firstLine="420"/>
        <w:rPr>
          <w:rFonts w:hint="eastAsia" w:ascii="宋体" w:hAnsi="宋体" w:eastAsia="宋体" w:cs="宋体"/>
          <w:kern w:val="0"/>
          <w:szCs w:val="21"/>
          <w:highlight w:val="none"/>
          <w:lang w:eastAsia="zh-CN"/>
        </w:rPr>
      </w:pPr>
      <w:r>
        <w:rPr>
          <w:rFonts w:hint="eastAsia" w:ascii="宋体" w:hAnsi="宋体" w:cs="宋体"/>
          <w:kern w:val="0"/>
          <w:szCs w:val="21"/>
          <w:lang w:eastAsia="zh-CN"/>
        </w:rPr>
        <w:t>变流器直流输出侧的电气间隙和爬电距离参考</w:t>
      </w:r>
      <w:r>
        <w:rPr>
          <w:rFonts w:hint="eastAsia" w:ascii="宋体" w:hAnsi="宋体" w:cs="宋体"/>
          <w:kern w:val="0"/>
          <w:szCs w:val="21"/>
          <w:lang w:val="en-US" w:eastAsia="zh-CN"/>
        </w:rPr>
        <w:t>7.5.2和7.5.3中表格所示的电气间隙和爬电距离，检测或试验方法满足</w:t>
      </w:r>
      <w:r>
        <w:rPr>
          <w:rFonts w:ascii="宋体" w:hAnsi="宋体" w:cs="宋体"/>
          <w:kern w:val="0"/>
          <w:szCs w:val="21"/>
          <w:highlight w:val="none"/>
        </w:rPr>
        <w:t>NB/T 32004-2018《光伏发电并网</w:t>
      </w:r>
      <w:r>
        <w:rPr>
          <w:rFonts w:hint="eastAsia" w:ascii="宋体" w:hAnsi="宋体" w:cs="宋体"/>
          <w:kern w:val="0"/>
          <w:szCs w:val="21"/>
          <w:highlight w:val="none"/>
        </w:rPr>
        <w:t>逆变器</w:t>
      </w:r>
      <w:r>
        <w:rPr>
          <w:rFonts w:ascii="宋体" w:hAnsi="宋体" w:cs="宋体"/>
          <w:kern w:val="0"/>
          <w:szCs w:val="21"/>
          <w:highlight w:val="none"/>
        </w:rPr>
        <w:t>技术规范》11</w:t>
      </w:r>
      <w:r>
        <w:rPr>
          <w:rFonts w:hint="eastAsia" w:ascii="宋体" w:hAnsi="宋体" w:cs="宋体"/>
          <w:kern w:val="0"/>
          <w:szCs w:val="21"/>
          <w:highlight w:val="none"/>
        </w:rPr>
        <w:t>.2.2.4.6的要求</w:t>
      </w:r>
      <w:r>
        <w:rPr>
          <w:rFonts w:hint="eastAsia" w:ascii="宋体" w:hAnsi="宋体" w:cs="宋体"/>
          <w:kern w:val="0"/>
          <w:szCs w:val="21"/>
          <w:highlight w:val="none"/>
          <w:lang w:eastAsia="zh-CN"/>
        </w:rPr>
        <w:t>。</w:t>
      </w:r>
    </w:p>
    <w:p>
      <w:pPr>
        <w:spacing w:line="320" w:lineRule="exact"/>
        <w:rPr>
          <w:rFonts w:ascii="黑体" w:hAnsi="黑体" w:eastAsia="黑体"/>
          <w:color w:val="000000"/>
          <w:szCs w:val="21"/>
          <w:highlight w:val="none"/>
        </w:rPr>
      </w:pPr>
      <w:bookmarkStart w:id="280" w:name="_Toc28323_WPSOffice_Level3"/>
      <w:r>
        <w:rPr>
          <w:rFonts w:hint="eastAsia" w:ascii="黑体" w:hAnsi="黑体" w:eastAsia="黑体"/>
          <w:color w:val="000000"/>
          <w:szCs w:val="21"/>
          <w:highlight w:val="none"/>
        </w:rPr>
        <w:t>8.2.4  机械防护要求</w:t>
      </w:r>
      <w:bookmarkEnd w:id="280"/>
    </w:p>
    <w:p>
      <w:pPr>
        <w:spacing w:line="320" w:lineRule="exact"/>
        <w:rPr>
          <w:rFonts w:ascii="黑体" w:hAnsi="黑体" w:eastAsia="黑体"/>
          <w:color w:val="000000"/>
          <w:szCs w:val="21"/>
          <w:highlight w:val="none"/>
        </w:rPr>
      </w:pPr>
      <w:r>
        <w:rPr>
          <w:rFonts w:hint="eastAsia" w:ascii="黑体" w:hAnsi="黑体" w:eastAsia="黑体"/>
          <w:color w:val="000000"/>
          <w:szCs w:val="21"/>
          <w:highlight w:val="none"/>
        </w:rPr>
        <w:t>8.2.4.1  稳定性试验</w:t>
      </w:r>
    </w:p>
    <w:p>
      <w:pPr>
        <w:rPr>
          <w:rFonts w:ascii="宋体" w:hAnsi="宋体" w:cs="宋体"/>
          <w:kern w:val="0"/>
          <w:szCs w:val="21"/>
          <w:highlight w:val="none"/>
        </w:rPr>
      </w:pPr>
      <w:r>
        <w:rPr>
          <w:rFonts w:hint="eastAsia" w:ascii="宋体" w:hAnsi="宋体" w:cs="宋体"/>
          <w:kern w:val="0"/>
          <w:szCs w:val="21"/>
          <w:highlight w:val="none"/>
        </w:rPr>
        <w:t xml:space="preserve">    稳定性试验满足</w:t>
      </w:r>
      <w:r>
        <w:rPr>
          <w:rFonts w:ascii="宋体" w:hAnsi="宋体" w:cs="宋体"/>
          <w:kern w:val="0"/>
          <w:szCs w:val="21"/>
          <w:highlight w:val="none"/>
        </w:rPr>
        <w:t>NB/T 32004-2018《光伏发电并网</w:t>
      </w:r>
      <w:r>
        <w:rPr>
          <w:rFonts w:hint="eastAsia" w:ascii="宋体" w:hAnsi="宋体" w:cs="宋体"/>
          <w:kern w:val="0"/>
          <w:szCs w:val="21"/>
          <w:highlight w:val="none"/>
        </w:rPr>
        <w:t>逆变器</w:t>
      </w:r>
      <w:r>
        <w:rPr>
          <w:rFonts w:ascii="宋体" w:hAnsi="宋体" w:cs="宋体"/>
          <w:kern w:val="0"/>
          <w:szCs w:val="21"/>
          <w:highlight w:val="none"/>
        </w:rPr>
        <w:t>技术规范》11</w:t>
      </w:r>
      <w:r>
        <w:rPr>
          <w:rFonts w:hint="eastAsia" w:ascii="宋体" w:hAnsi="宋体" w:cs="宋体"/>
          <w:kern w:val="0"/>
          <w:szCs w:val="21"/>
          <w:highlight w:val="none"/>
        </w:rPr>
        <w:t>.2.3.1的要求。</w:t>
      </w:r>
    </w:p>
    <w:p>
      <w:pPr>
        <w:spacing w:line="320" w:lineRule="exact"/>
        <w:rPr>
          <w:rFonts w:ascii="黑体" w:hAnsi="黑体" w:eastAsia="黑体"/>
          <w:color w:val="000000"/>
          <w:szCs w:val="21"/>
          <w:highlight w:val="none"/>
        </w:rPr>
      </w:pPr>
      <w:r>
        <w:rPr>
          <w:rFonts w:hint="eastAsia" w:ascii="黑体" w:hAnsi="黑体" w:eastAsia="黑体"/>
          <w:color w:val="000000"/>
          <w:szCs w:val="21"/>
          <w:highlight w:val="none"/>
        </w:rPr>
        <w:t>8.2.4.2  搬运要求</w:t>
      </w:r>
    </w:p>
    <w:p>
      <w:pPr>
        <w:ind w:firstLine="420"/>
        <w:rPr>
          <w:rFonts w:ascii="宋体" w:hAnsi="宋体" w:cs="宋体"/>
          <w:kern w:val="0"/>
          <w:szCs w:val="21"/>
          <w:highlight w:val="none"/>
        </w:rPr>
      </w:pPr>
      <w:r>
        <w:rPr>
          <w:rFonts w:hint="eastAsia" w:ascii="宋体" w:hAnsi="宋体" w:cs="宋体"/>
          <w:kern w:val="0"/>
          <w:szCs w:val="21"/>
          <w:highlight w:val="none"/>
        </w:rPr>
        <w:t>搬运要求见7.3.4。</w:t>
      </w:r>
    </w:p>
    <w:p>
      <w:pPr>
        <w:spacing w:line="320" w:lineRule="exact"/>
        <w:rPr>
          <w:rFonts w:ascii="黑体" w:hAnsi="黑体" w:eastAsia="黑体"/>
          <w:color w:val="000000"/>
          <w:szCs w:val="21"/>
          <w:highlight w:val="none"/>
        </w:rPr>
      </w:pPr>
      <w:bookmarkStart w:id="281" w:name="OLE_LINK2"/>
      <w:r>
        <w:rPr>
          <w:rFonts w:hint="eastAsia" w:ascii="黑体" w:hAnsi="黑体" w:eastAsia="黑体"/>
          <w:color w:val="000000"/>
          <w:szCs w:val="21"/>
          <w:highlight w:val="none"/>
        </w:rPr>
        <w:t>8.2.4.3  接线端子要求</w:t>
      </w:r>
    </w:p>
    <w:p>
      <w:pPr>
        <w:rPr>
          <w:rFonts w:ascii="宋体" w:hAnsi="宋体" w:cs="宋体"/>
          <w:kern w:val="0"/>
          <w:szCs w:val="21"/>
          <w:highlight w:val="none"/>
        </w:rPr>
      </w:pPr>
      <w:r>
        <w:rPr>
          <w:rFonts w:hint="eastAsia" w:ascii="宋体" w:hAnsi="宋体" w:cs="宋体"/>
          <w:kern w:val="0"/>
          <w:szCs w:val="21"/>
          <w:highlight w:val="none"/>
        </w:rPr>
        <w:t xml:space="preserve">    接线端子要求满足</w:t>
      </w:r>
      <w:r>
        <w:rPr>
          <w:rFonts w:ascii="宋体" w:hAnsi="宋体" w:cs="宋体"/>
          <w:kern w:val="0"/>
          <w:szCs w:val="21"/>
          <w:highlight w:val="none"/>
        </w:rPr>
        <w:t>NB/T 32004-2018《光伏发电并网</w:t>
      </w:r>
      <w:r>
        <w:rPr>
          <w:rFonts w:hint="eastAsia" w:ascii="宋体" w:hAnsi="宋体" w:cs="宋体"/>
          <w:kern w:val="0"/>
          <w:szCs w:val="21"/>
          <w:highlight w:val="none"/>
        </w:rPr>
        <w:t>逆变器</w:t>
      </w:r>
      <w:r>
        <w:rPr>
          <w:rFonts w:ascii="宋体" w:hAnsi="宋体" w:cs="宋体"/>
          <w:kern w:val="0"/>
          <w:szCs w:val="21"/>
          <w:highlight w:val="none"/>
        </w:rPr>
        <w:t>技术规范》11</w:t>
      </w:r>
      <w:r>
        <w:rPr>
          <w:rFonts w:hint="eastAsia" w:ascii="宋体" w:hAnsi="宋体" w:cs="宋体"/>
          <w:kern w:val="0"/>
          <w:szCs w:val="21"/>
          <w:highlight w:val="none"/>
        </w:rPr>
        <w:t>.2.3.3的要求。</w:t>
      </w:r>
    </w:p>
    <w:bookmarkEnd w:id="281"/>
    <w:p>
      <w:pPr>
        <w:spacing w:line="320" w:lineRule="exact"/>
        <w:rPr>
          <w:rFonts w:ascii="黑体" w:hAnsi="黑体" w:eastAsia="黑体"/>
          <w:color w:val="000000"/>
          <w:szCs w:val="21"/>
          <w:highlight w:val="none"/>
        </w:rPr>
      </w:pPr>
      <w:bookmarkStart w:id="282" w:name="_Toc9727_WPSOffice_Level3"/>
      <w:r>
        <w:rPr>
          <w:rFonts w:hint="eastAsia" w:ascii="黑体" w:hAnsi="黑体" w:eastAsia="黑体"/>
          <w:color w:val="000000"/>
          <w:szCs w:val="21"/>
          <w:highlight w:val="none"/>
        </w:rPr>
        <w:t>8.2.5  防火要求</w:t>
      </w:r>
      <w:bookmarkEnd w:id="282"/>
    </w:p>
    <w:p>
      <w:pPr>
        <w:rPr>
          <w:rFonts w:ascii="宋体" w:hAnsi="宋体" w:cs="宋体"/>
          <w:kern w:val="0"/>
          <w:szCs w:val="21"/>
          <w:highlight w:val="none"/>
        </w:rPr>
      </w:pPr>
      <w:r>
        <w:rPr>
          <w:rFonts w:hint="eastAsia" w:ascii="宋体" w:hAnsi="宋体" w:cs="宋体"/>
          <w:kern w:val="0"/>
          <w:szCs w:val="21"/>
          <w:highlight w:val="none"/>
        </w:rPr>
        <w:t xml:space="preserve">   灼热丝试验满足</w:t>
      </w:r>
      <w:r>
        <w:rPr>
          <w:rFonts w:ascii="宋体" w:hAnsi="宋体" w:cs="宋体"/>
          <w:kern w:val="0"/>
          <w:szCs w:val="21"/>
          <w:highlight w:val="none"/>
        </w:rPr>
        <w:t>NB/T 32004-2018《光伏发电并网</w:t>
      </w:r>
      <w:r>
        <w:rPr>
          <w:rFonts w:hint="eastAsia" w:ascii="宋体" w:hAnsi="宋体" w:cs="宋体"/>
          <w:kern w:val="0"/>
          <w:szCs w:val="21"/>
          <w:highlight w:val="none"/>
        </w:rPr>
        <w:t>逆变器</w:t>
      </w:r>
      <w:r>
        <w:rPr>
          <w:rFonts w:ascii="宋体" w:hAnsi="宋体" w:cs="宋体"/>
          <w:kern w:val="0"/>
          <w:szCs w:val="21"/>
          <w:highlight w:val="none"/>
        </w:rPr>
        <w:t>技术规范》11</w:t>
      </w:r>
      <w:r>
        <w:rPr>
          <w:rFonts w:hint="eastAsia" w:ascii="宋体" w:hAnsi="宋体" w:cs="宋体"/>
          <w:kern w:val="0"/>
          <w:szCs w:val="21"/>
          <w:highlight w:val="none"/>
        </w:rPr>
        <w:t>.2.4.1的要求。</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283" w:name="_Toc23252_WPSOffice_Level2"/>
      <w:bookmarkStart w:id="284" w:name="_Toc6556_WPSOffice_Level2"/>
      <w:bookmarkStart w:id="285" w:name="_Toc30025_WPSOffice_Level2"/>
      <w:bookmarkStart w:id="286" w:name="_Toc22140"/>
      <w:r>
        <w:rPr>
          <w:rFonts w:hint="eastAsia" w:ascii="Times New Roman" w:hAnsi="Times New Roman" w:eastAsia="黑体" w:cs="Times New Roman"/>
          <w:kern w:val="0"/>
          <w:szCs w:val="21"/>
          <w:lang w:val="en-US" w:eastAsia="zh-CN"/>
        </w:rPr>
        <w:t>8.3  模块试验验证</w:t>
      </w:r>
      <w:bookmarkEnd w:id="283"/>
      <w:bookmarkEnd w:id="284"/>
      <w:bookmarkEnd w:id="285"/>
      <w:bookmarkEnd w:id="286"/>
    </w:p>
    <w:p>
      <w:pPr>
        <w:spacing w:line="320" w:lineRule="exact"/>
        <w:rPr>
          <w:rFonts w:ascii="黑体" w:hAnsi="黑体" w:eastAsia="黑体"/>
          <w:color w:val="000000"/>
          <w:szCs w:val="21"/>
        </w:rPr>
      </w:pPr>
      <w:bookmarkStart w:id="287" w:name="_Toc12373_WPSOffice_Level3"/>
      <w:r>
        <w:rPr>
          <w:rFonts w:hint="eastAsia" w:ascii="黑体" w:hAnsi="黑体" w:eastAsia="黑体"/>
          <w:color w:val="000000"/>
          <w:szCs w:val="21"/>
        </w:rPr>
        <w:t>8.3.1  一般要求</w:t>
      </w:r>
      <w:bookmarkEnd w:id="287"/>
    </w:p>
    <w:p>
      <w:pPr>
        <w:adjustRightInd w:val="0"/>
        <w:snapToGrid w:val="0"/>
        <w:spacing w:line="320" w:lineRule="exact"/>
        <w:ind w:firstLine="420"/>
        <w:jc w:val="left"/>
        <w:rPr>
          <w:kern w:val="0"/>
          <w:szCs w:val="21"/>
        </w:rPr>
      </w:pPr>
      <w:bookmarkStart w:id="288" w:name="_Toc1600_WPSOffice_Level3"/>
      <w:r>
        <w:rPr>
          <w:rFonts w:hint="eastAsia"/>
          <w:kern w:val="0"/>
          <w:szCs w:val="21"/>
        </w:rPr>
        <w:t>a）试验平台参照附录A的测试平台。</w:t>
      </w:r>
      <w:bookmarkEnd w:id="288"/>
    </w:p>
    <w:p>
      <w:pPr>
        <w:adjustRightInd w:val="0"/>
        <w:snapToGrid w:val="0"/>
        <w:spacing w:line="320" w:lineRule="exact"/>
        <w:ind w:firstLine="420"/>
        <w:jc w:val="left"/>
        <w:rPr>
          <w:kern w:val="0"/>
          <w:szCs w:val="21"/>
        </w:rPr>
      </w:pPr>
      <w:bookmarkStart w:id="289" w:name="_Toc21288_WPSOffice_Level3"/>
      <w:r>
        <w:rPr>
          <w:rFonts w:hint="eastAsia"/>
          <w:kern w:val="0"/>
          <w:szCs w:val="21"/>
        </w:rPr>
        <w:t>b）试验过程中允许的试验误差若无规定，则按照表</w:t>
      </w:r>
      <w:r>
        <w:rPr>
          <w:rFonts w:hint="eastAsia"/>
          <w:kern w:val="0"/>
          <w:szCs w:val="21"/>
          <w:lang w:val="en-US" w:eastAsia="zh-CN"/>
        </w:rPr>
        <w:t>8</w:t>
      </w:r>
      <w:r>
        <w:rPr>
          <w:rFonts w:hint="eastAsia"/>
          <w:kern w:val="0"/>
          <w:szCs w:val="21"/>
        </w:rPr>
        <w:t>所示规定。</w:t>
      </w:r>
      <w:bookmarkEnd w:id="289"/>
    </w:p>
    <w:p>
      <w:pPr>
        <w:adjustRightInd w:val="0"/>
        <w:snapToGrid w:val="0"/>
        <w:spacing w:line="320" w:lineRule="exact"/>
        <w:jc w:val="center"/>
        <w:rPr>
          <w:kern w:val="0"/>
          <w:szCs w:val="21"/>
        </w:rPr>
      </w:pPr>
      <w:r>
        <w:rPr>
          <w:rFonts w:hint="eastAsia"/>
          <w:kern w:val="0"/>
          <w:szCs w:val="21"/>
        </w:rPr>
        <w:t>表</w:t>
      </w:r>
      <w:r>
        <w:rPr>
          <w:rFonts w:hint="eastAsia"/>
          <w:kern w:val="0"/>
          <w:szCs w:val="21"/>
          <w:lang w:val="en-US" w:eastAsia="zh-CN"/>
        </w:rPr>
        <w:t>8</w:t>
      </w:r>
      <w:r>
        <w:rPr>
          <w:rFonts w:hint="eastAsia"/>
          <w:kern w:val="0"/>
          <w:szCs w:val="21"/>
        </w:rPr>
        <w:t xml:space="preserve">  试验参数允许误差</w:t>
      </w:r>
    </w:p>
    <w:tbl>
      <w:tblPr>
        <w:tblStyle w:val="14"/>
        <w:tblW w:w="6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2248"/>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367" w:type="dxa"/>
            <w:vAlign w:val="center"/>
          </w:tcPr>
          <w:p>
            <w:pPr>
              <w:adjustRightInd w:val="0"/>
              <w:snapToGrid w:val="0"/>
              <w:spacing w:line="320" w:lineRule="exact"/>
              <w:jc w:val="center"/>
              <w:rPr>
                <w:kern w:val="0"/>
                <w:szCs w:val="21"/>
              </w:rPr>
            </w:pPr>
            <w:r>
              <w:rPr>
                <w:rFonts w:hint="eastAsia"/>
                <w:kern w:val="0"/>
                <w:szCs w:val="21"/>
              </w:rPr>
              <w:t>所有试验</w:t>
            </w:r>
          </w:p>
        </w:tc>
        <w:tc>
          <w:tcPr>
            <w:tcW w:w="4497" w:type="dxa"/>
            <w:gridSpan w:val="2"/>
          </w:tcPr>
          <w:p>
            <w:pPr>
              <w:adjustRightInd w:val="0"/>
              <w:snapToGrid w:val="0"/>
              <w:spacing w:line="320" w:lineRule="exact"/>
              <w:jc w:val="center"/>
              <w:rPr>
                <w:kern w:val="0"/>
                <w:szCs w:val="21"/>
              </w:rPr>
            </w:pPr>
            <w:r>
              <w:rPr>
                <w:rFonts w:hint="eastAsia"/>
                <w:kern w:val="0"/>
                <w:szCs w:val="21"/>
              </w:rPr>
              <w:t>轻载、正常负载、过载、短路条件下的试验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367" w:type="dxa"/>
            <w:vMerge w:val="restart"/>
            <w:vAlign w:val="center"/>
          </w:tcPr>
          <w:p>
            <w:pPr>
              <w:adjustRightInd w:val="0"/>
              <w:snapToGrid w:val="0"/>
              <w:spacing w:line="320" w:lineRule="exact"/>
              <w:jc w:val="center"/>
              <w:rPr>
                <w:kern w:val="0"/>
                <w:szCs w:val="21"/>
              </w:rPr>
            </w:pPr>
            <w:r>
              <w:rPr>
                <w:rFonts w:hint="eastAsia"/>
                <w:kern w:val="0"/>
                <w:szCs w:val="21"/>
              </w:rPr>
              <w:t>直流电流     ±1%</w:t>
            </w:r>
          </w:p>
        </w:tc>
        <w:tc>
          <w:tcPr>
            <w:tcW w:w="2248" w:type="dxa"/>
            <w:vMerge w:val="restart"/>
            <w:vAlign w:val="center"/>
          </w:tcPr>
          <w:p>
            <w:pPr>
              <w:adjustRightInd w:val="0"/>
              <w:snapToGrid w:val="0"/>
              <w:spacing w:line="320" w:lineRule="exact"/>
              <w:jc w:val="center"/>
              <w:rPr>
                <w:kern w:val="0"/>
                <w:szCs w:val="21"/>
              </w:rPr>
            </w:pPr>
            <w:r>
              <w:rPr>
                <w:rFonts w:hint="eastAsia"/>
                <w:kern w:val="0"/>
                <w:szCs w:val="21"/>
              </w:rPr>
              <w:t>时间常数</w:t>
            </w:r>
          </w:p>
        </w:tc>
        <w:tc>
          <w:tcPr>
            <w:tcW w:w="2249" w:type="dxa"/>
            <w:vAlign w:val="center"/>
          </w:tcPr>
          <w:p>
            <w:pPr>
              <w:adjustRightInd w:val="0"/>
              <w:snapToGrid w:val="0"/>
              <w:spacing w:line="320" w:lineRule="exact"/>
              <w:jc w:val="center"/>
              <w:rPr>
                <w:kern w:val="0"/>
                <w:szCs w:val="21"/>
              </w:rPr>
            </w:pPr>
            <w:r>
              <w:rPr>
                <w:rFonts w:hint="eastAsia"/>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367" w:type="dxa"/>
            <w:vMerge w:val="continue"/>
            <w:vAlign w:val="center"/>
          </w:tcPr>
          <w:p>
            <w:pPr>
              <w:adjustRightInd w:val="0"/>
              <w:snapToGrid w:val="0"/>
              <w:spacing w:line="320" w:lineRule="exact"/>
              <w:jc w:val="center"/>
            </w:pPr>
          </w:p>
        </w:tc>
        <w:tc>
          <w:tcPr>
            <w:tcW w:w="2248" w:type="dxa"/>
            <w:vMerge w:val="continue"/>
            <w:vAlign w:val="center"/>
          </w:tcPr>
          <w:p>
            <w:pPr>
              <w:adjustRightInd w:val="0"/>
              <w:snapToGrid w:val="0"/>
              <w:spacing w:line="320" w:lineRule="exact"/>
              <w:jc w:val="center"/>
              <w:rPr>
                <w:kern w:val="0"/>
                <w:szCs w:val="21"/>
              </w:rPr>
            </w:pPr>
          </w:p>
        </w:tc>
        <w:tc>
          <w:tcPr>
            <w:tcW w:w="2249" w:type="dxa"/>
            <w:vAlign w:val="center"/>
          </w:tcPr>
          <w:p>
            <w:pPr>
              <w:adjustRightInd w:val="0"/>
              <w:snapToGrid w:val="0"/>
              <w:spacing w:line="320" w:lineRule="exact"/>
              <w:jc w:val="center"/>
              <w:rPr>
                <w:kern w:val="0"/>
                <w:szCs w:val="21"/>
              </w:rPr>
            </w:pPr>
            <w:r>
              <w:rPr>
                <w:rFonts w:hint="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vMerge w:val="restart"/>
            <w:vAlign w:val="center"/>
          </w:tcPr>
          <w:p>
            <w:pPr>
              <w:adjustRightInd w:val="0"/>
              <w:snapToGrid w:val="0"/>
              <w:spacing w:line="320" w:lineRule="exact"/>
              <w:jc w:val="center"/>
              <w:rPr>
                <w:kern w:val="0"/>
                <w:szCs w:val="21"/>
              </w:rPr>
            </w:pPr>
            <w:r>
              <w:rPr>
                <w:rFonts w:hint="eastAsia"/>
                <w:kern w:val="0"/>
                <w:szCs w:val="21"/>
              </w:rPr>
              <w:t>直流电压     ±1%</w:t>
            </w:r>
          </w:p>
        </w:tc>
        <w:tc>
          <w:tcPr>
            <w:tcW w:w="2248" w:type="dxa"/>
            <w:vMerge w:val="restart"/>
            <w:vAlign w:val="center"/>
          </w:tcPr>
          <w:p>
            <w:pPr>
              <w:adjustRightInd w:val="0"/>
              <w:snapToGrid w:val="0"/>
              <w:spacing w:line="320" w:lineRule="exact"/>
              <w:jc w:val="center"/>
              <w:rPr>
                <w:kern w:val="0"/>
                <w:szCs w:val="21"/>
              </w:rPr>
            </w:pPr>
            <w:r>
              <w:rPr>
                <w:rFonts w:hint="eastAsia"/>
                <w:kern w:val="0"/>
                <w:szCs w:val="21"/>
              </w:rPr>
              <w:t>电流纹波</w:t>
            </w:r>
          </w:p>
        </w:tc>
        <w:tc>
          <w:tcPr>
            <w:tcW w:w="2249" w:type="dxa"/>
            <w:vAlign w:val="center"/>
          </w:tcPr>
          <w:p>
            <w:pPr>
              <w:adjustRightInd w:val="0"/>
              <w:snapToGrid w:val="0"/>
              <w:spacing w:line="320" w:lineRule="exact"/>
              <w:jc w:val="center"/>
              <w:rPr>
                <w:kern w:val="0"/>
                <w:szCs w:val="21"/>
              </w:rPr>
            </w:pP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vMerge w:val="continue"/>
            <w:vAlign w:val="center"/>
          </w:tcPr>
          <w:p>
            <w:pPr>
              <w:adjustRightInd w:val="0"/>
              <w:snapToGrid w:val="0"/>
              <w:spacing w:line="320" w:lineRule="exact"/>
              <w:jc w:val="center"/>
              <w:rPr>
                <w:kern w:val="0"/>
                <w:szCs w:val="21"/>
              </w:rPr>
            </w:pPr>
          </w:p>
        </w:tc>
        <w:tc>
          <w:tcPr>
            <w:tcW w:w="2248" w:type="dxa"/>
            <w:vMerge w:val="continue"/>
            <w:vAlign w:val="center"/>
          </w:tcPr>
          <w:p>
            <w:pPr>
              <w:adjustRightInd w:val="0"/>
              <w:snapToGrid w:val="0"/>
              <w:spacing w:line="320" w:lineRule="exact"/>
              <w:jc w:val="center"/>
              <w:rPr>
                <w:kern w:val="0"/>
                <w:szCs w:val="21"/>
              </w:rPr>
            </w:pPr>
          </w:p>
        </w:tc>
        <w:tc>
          <w:tcPr>
            <w:tcW w:w="2249" w:type="dxa"/>
            <w:vAlign w:val="center"/>
          </w:tcPr>
          <w:p>
            <w:pPr>
              <w:adjustRightInd w:val="0"/>
              <w:snapToGrid w:val="0"/>
              <w:spacing w:line="320" w:lineRule="exact"/>
              <w:jc w:val="center"/>
              <w:rPr>
                <w:kern w:val="0"/>
                <w:szCs w:val="21"/>
              </w:rPr>
            </w:pPr>
            <w:r>
              <w:rPr>
                <w:rFonts w:hint="eastAsia"/>
                <w:kern w:val="0"/>
                <w:szCs w:val="21"/>
              </w:rPr>
              <w:t>-2%</w:t>
            </w:r>
          </w:p>
        </w:tc>
      </w:tr>
    </w:tbl>
    <w:p>
      <w:pPr>
        <w:spacing w:line="320" w:lineRule="exact"/>
        <w:rPr>
          <w:rFonts w:ascii="黑体" w:hAnsi="黑体" w:eastAsia="黑体"/>
          <w:color w:val="000000"/>
          <w:szCs w:val="21"/>
        </w:rPr>
      </w:pPr>
      <w:bookmarkStart w:id="290" w:name="_Toc14370_WPSOffice_Level3"/>
      <w:r>
        <w:rPr>
          <w:rFonts w:hint="eastAsia" w:ascii="黑体" w:hAnsi="黑体" w:eastAsia="黑体"/>
          <w:color w:val="000000"/>
          <w:szCs w:val="21"/>
        </w:rPr>
        <w:t>8.3.2  运行模式测试</w:t>
      </w:r>
      <w:bookmarkEnd w:id="290"/>
    </w:p>
    <w:p>
      <w:pPr>
        <w:rPr>
          <w:sz w:val="24"/>
          <w:highlight w:val="yellow"/>
        </w:rPr>
      </w:pPr>
      <w:r>
        <w:rPr>
          <w:rFonts w:hint="eastAsia"/>
          <w:szCs w:val="21"/>
        </w:rPr>
        <w:t xml:space="preserve">    按照附录A所示试验平台连接待测功率模块，启动功率模块至运行状态，检测功率模块输出电流，其运行</w:t>
      </w:r>
      <w:r>
        <w:rPr>
          <w:rFonts w:hint="eastAsia"/>
          <w:szCs w:val="21"/>
          <w:lang w:eastAsia="zh-CN"/>
        </w:rPr>
        <w:t>模式</w:t>
      </w:r>
      <w:r>
        <w:rPr>
          <w:rFonts w:hint="eastAsia"/>
          <w:szCs w:val="21"/>
        </w:rPr>
        <w:t>满足7.7.1的要求。</w:t>
      </w:r>
    </w:p>
    <w:p>
      <w:pPr>
        <w:spacing w:line="320" w:lineRule="exact"/>
        <w:rPr>
          <w:rFonts w:ascii="黑体" w:hAnsi="黑体" w:eastAsia="黑体"/>
          <w:color w:val="000000"/>
          <w:szCs w:val="21"/>
        </w:rPr>
      </w:pPr>
      <w:bookmarkStart w:id="291" w:name="_Toc16144_WPSOffice_Level3"/>
      <w:r>
        <w:rPr>
          <w:rFonts w:hint="eastAsia" w:ascii="黑体" w:hAnsi="黑体" w:eastAsia="黑体"/>
          <w:color w:val="000000"/>
          <w:szCs w:val="21"/>
        </w:rPr>
        <w:t>8.3.3  MPPT功能测试</w:t>
      </w:r>
      <w:bookmarkEnd w:id="291"/>
    </w:p>
    <w:p>
      <w:pPr>
        <w:ind w:firstLine="420" w:firstLineChars="200"/>
        <w:rPr>
          <w:szCs w:val="21"/>
        </w:rPr>
      </w:pPr>
      <w:r>
        <w:rPr>
          <w:rFonts w:hint="eastAsia"/>
          <w:szCs w:val="21"/>
        </w:rPr>
        <w:t>启动功率模块至运行状态，设置光伏方阵模拟器的最大功率点电压，验证功率模块的MPPT功能，其MPPT功能满足7.7.2的要求。</w:t>
      </w:r>
    </w:p>
    <w:p>
      <w:pPr>
        <w:spacing w:line="320" w:lineRule="exact"/>
        <w:rPr>
          <w:rFonts w:ascii="黑体" w:hAnsi="黑体" w:eastAsia="黑体"/>
          <w:color w:val="000000"/>
          <w:szCs w:val="21"/>
        </w:rPr>
      </w:pPr>
      <w:bookmarkStart w:id="292" w:name="_Toc32227_WPSOffice_Level3"/>
      <w:r>
        <w:rPr>
          <w:rFonts w:hint="eastAsia" w:ascii="黑体" w:hAnsi="黑体" w:eastAsia="黑体"/>
          <w:color w:val="000000"/>
          <w:szCs w:val="21"/>
        </w:rPr>
        <w:t>8.3.4  功率模块过载能力测试</w:t>
      </w:r>
      <w:bookmarkEnd w:id="292"/>
    </w:p>
    <w:p>
      <w:pPr>
        <w:ind w:firstLine="420" w:firstLineChars="200"/>
        <w:rPr>
          <w:sz w:val="24"/>
          <w:highlight w:val="yellow"/>
        </w:rPr>
      </w:pPr>
      <w:r>
        <w:rPr>
          <w:rFonts w:hint="eastAsia"/>
          <w:szCs w:val="21"/>
        </w:rPr>
        <w:t>启动功率模块至运行状态，调节光伏方阵模拟器的输出功率，验证功率模块的过载能力，其过载能力满足7.7.3的要求。</w:t>
      </w:r>
    </w:p>
    <w:p>
      <w:pPr>
        <w:spacing w:line="320" w:lineRule="exact"/>
        <w:rPr>
          <w:rFonts w:ascii="黑体" w:hAnsi="黑体" w:eastAsia="黑体"/>
          <w:color w:val="000000"/>
          <w:szCs w:val="21"/>
        </w:rPr>
      </w:pPr>
      <w:bookmarkStart w:id="293" w:name="_Toc9987_WPSOffice_Level3"/>
      <w:r>
        <w:rPr>
          <w:rFonts w:hint="eastAsia" w:ascii="黑体" w:hAnsi="黑体" w:eastAsia="黑体"/>
          <w:color w:val="000000"/>
          <w:szCs w:val="21"/>
        </w:rPr>
        <w:t>8.3.5  功率模块软充电功能测试</w:t>
      </w:r>
      <w:bookmarkEnd w:id="293"/>
    </w:p>
    <w:p>
      <w:pPr>
        <w:ind w:firstLine="420"/>
        <w:rPr>
          <w:szCs w:val="21"/>
        </w:rPr>
      </w:pPr>
      <w:r>
        <w:rPr>
          <w:rFonts w:hint="eastAsia"/>
          <w:szCs w:val="21"/>
        </w:rPr>
        <w:t>用示波器检测功率模块软充电电流和中压侧母线电容电压波形，启动功率模块至运行状态，在软启动过程中，功率模块满足7.7.4的要求。</w:t>
      </w:r>
    </w:p>
    <w:p>
      <w:pPr>
        <w:spacing w:line="320" w:lineRule="exact"/>
        <w:rPr>
          <w:rFonts w:ascii="黑体" w:hAnsi="黑体" w:eastAsia="黑体"/>
          <w:color w:val="000000"/>
          <w:szCs w:val="21"/>
        </w:rPr>
      </w:pPr>
      <w:bookmarkStart w:id="294" w:name="_Toc6540_WPSOffice_Level3"/>
      <w:r>
        <w:rPr>
          <w:rFonts w:hint="eastAsia" w:ascii="黑体" w:hAnsi="黑体" w:eastAsia="黑体"/>
          <w:color w:val="000000"/>
          <w:szCs w:val="21"/>
        </w:rPr>
        <w:t>8.3.6  功率模块过压保护功能测试</w:t>
      </w:r>
      <w:bookmarkEnd w:id="294"/>
    </w:p>
    <w:p>
      <w:pPr>
        <w:spacing w:line="320" w:lineRule="exact"/>
        <w:rPr>
          <w:rFonts w:ascii="黑体" w:hAnsi="黑体" w:eastAsia="黑体"/>
          <w:color w:val="000000"/>
          <w:szCs w:val="21"/>
        </w:rPr>
      </w:pPr>
      <w:r>
        <w:rPr>
          <w:rFonts w:hint="eastAsia" w:ascii="黑体" w:hAnsi="黑体" w:eastAsia="黑体"/>
          <w:color w:val="000000"/>
          <w:szCs w:val="21"/>
        </w:rPr>
        <w:t xml:space="preserve">    </w:t>
      </w:r>
      <w:r>
        <w:rPr>
          <w:rFonts w:hint="eastAsia"/>
          <w:szCs w:val="21"/>
        </w:rPr>
        <w:t>启动功率模块至运行状态，分别调节光伏方阵模拟器的输出电压和直流源的电压至功率模块的输入和输出电压</w:t>
      </w:r>
      <w:r>
        <w:rPr>
          <w:rFonts w:hint="eastAsia"/>
          <w:szCs w:val="21"/>
          <w:lang w:eastAsia="zh-CN"/>
        </w:rPr>
        <w:t>保护</w:t>
      </w:r>
      <w:r>
        <w:rPr>
          <w:rFonts w:hint="eastAsia"/>
          <w:szCs w:val="21"/>
        </w:rPr>
        <w:t>设定值，功率模块的过压保护功能满足7.7.5的要求。</w:t>
      </w:r>
    </w:p>
    <w:p>
      <w:pPr>
        <w:spacing w:line="320" w:lineRule="exact"/>
        <w:rPr>
          <w:rFonts w:ascii="黑体" w:hAnsi="黑体" w:eastAsia="黑体"/>
          <w:color w:val="000000"/>
          <w:szCs w:val="21"/>
        </w:rPr>
      </w:pPr>
      <w:bookmarkStart w:id="295" w:name="_Toc23591_WPSOffice_Level3"/>
      <w:r>
        <w:rPr>
          <w:rFonts w:hint="eastAsia" w:ascii="黑体" w:hAnsi="黑体" w:eastAsia="黑体"/>
          <w:color w:val="000000"/>
          <w:szCs w:val="21"/>
        </w:rPr>
        <w:t>8.3.7  功率模块过流保护功能测试</w:t>
      </w:r>
      <w:bookmarkEnd w:id="295"/>
    </w:p>
    <w:p>
      <w:pPr>
        <w:ind w:firstLine="420" w:firstLineChars="200"/>
        <w:rPr>
          <w:szCs w:val="21"/>
        </w:rPr>
      </w:pPr>
      <w:r>
        <w:rPr>
          <w:rFonts w:hint="eastAsia"/>
          <w:szCs w:val="21"/>
        </w:rPr>
        <w:t>启动功率模块至运行状态，分别给功率模块的输入电流采样通道和输出电流采样通道增加过流信号，分别测量3次，功率模块的响应均满足7.7.6的要求。</w:t>
      </w:r>
    </w:p>
    <w:p>
      <w:pPr>
        <w:spacing w:line="320" w:lineRule="exact"/>
        <w:rPr>
          <w:rFonts w:ascii="黑体" w:hAnsi="黑体" w:eastAsia="黑体"/>
          <w:color w:val="000000"/>
          <w:szCs w:val="21"/>
        </w:rPr>
      </w:pPr>
      <w:bookmarkStart w:id="296" w:name="_Toc23010_WPSOffice_Level3"/>
      <w:r>
        <w:rPr>
          <w:rFonts w:hint="eastAsia" w:ascii="黑体" w:hAnsi="黑体" w:eastAsia="黑体"/>
          <w:color w:val="000000"/>
          <w:szCs w:val="21"/>
        </w:rPr>
        <w:t>8.3.8  功率模块过温保护功能测试</w:t>
      </w:r>
      <w:bookmarkEnd w:id="296"/>
    </w:p>
    <w:p>
      <w:pPr>
        <w:ind w:firstLine="420"/>
        <w:rPr>
          <w:szCs w:val="21"/>
        </w:rPr>
      </w:pPr>
      <w:r>
        <w:rPr>
          <w:rFonts w:hint="eastAsia"/>
          <w:szCs w:val="21"/>
        </w:rPr>
        <w:t>启动功率模块至运行状态，分别给功率模块的温度采样通道增加过温信号，分别测量3次，功率模块的响应均满足7.7.7的要求。</w:t>
      </w:r>
    </w:p>
    <w:p>
      <w:pPr>
        <w:spacing w:line="320" w:lineRule="exact"/>
        <w:rPr>
          <w:rFonts w:ascii="黑体" w:hAnsi="黑体" w:eastAsia="黑体"/>
          <w:color w:val="000000"/>
          <w:szCs w:val="21"/>
        </w:rPr>
      </w:pPr>
      <w:bookmarkStart w:id="297" w:name="_Toc4994_WPSOffice_Level3"/>
      <w:r>
        <w:rPr>
          <w:rFonts w:hint="eastAsia" w:ascii="黑体" w:hAnsi="黑体" w:eastAsia="黑体"/>
          <w:color w:val="000000"/>
          <w:szCs w:val="21"/>
        </w:rPr>
        <w:t>8.3.9  功率模块效率测试</w:t>
      </w:r>
      <w:bookmarkEnd w:id="297"/>
    </w:p>
    <w:p>
      <w:pPr>
        <w:ind w:firstLine="420" w:firstLineChars="200"/>
        <w:rPr>
          <w:szCs w:val="21"/>
        </w:rPr>
      </w:pPr>
      <w:r>
        <w:rPr>
          <w:rFonts w:hint="eastAsia"/>
          <w:szCs w:val="21"/>
        </w:rPr>
        <w:t>启动功率模块至运行状态，分别测试功率模块的静态最大功率点跟踪效率和动态最大功率点跟踪效率；调节光伏模拟器的输出功率，测试功率模块的转换效率，功率模块的MPPT效率和转换效率满足7.7.8的要求。</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298" w:name="_Toc159"/>
      <w:bookmarkStart w:id="299" w:name="_Toc27904_WPSOffice_Level2"/>
      <w:bookmarkStart w:id="300" w:name="_Toc13324_WPSOffice_Level2"/>
      <w:bookmarkStart w:id="301" w:name="_Toc19410_WPSOffice_Level2"/>
      <w:r>
        <w:rPr>
          <w:rFonts w:hint="eastAsia" w:ascii="Times New Roman" w:hAnsi="Times New Roman" w:eastAsia="黑体" w:cs="Times New Roman"/>
          <w:kern w:val="0"/>
          <w:szCs w:val="21"/>
          <w:lang w:val="en-US" w:eastAsia="zh-CN"/>
        </w:rPr>
        <w:t>8.4  基本功能验证</w:t>
      </w:r>
      <w:bookmarkEnd w:id="298"/>
      <w:bookmarkEnd w:id="299"/>
      <w:bookmarkEnd w:id="300"/>
      <w:bookmarkEnd w:id="301"/>
    </w:p>
    <w:p>
      <w:pPr>
        <w:spacing w:line="320" w:lineRule="exact"/>
        <w:rPr>
          <w:rFonts w:ascii="黑体" w:hAnsi="黑体" w:eastAsia="黑体"/>
          <w:color w:val="000000"/>
          <w:szCs w:val="21"/>
        </w:rPr>
      </w:pPr>
      <w:bookmarkStart w:id="302" w:name="_Toc989_WPSOffice_Level3"/>
      <w:r>
        <w:rPr>
          <w:rFonts w:hint="eastAsia" w:ascii="黑体" w:hAnsi="黑体" w:eastAsia="黑体"/>
          <w:color w:val="000000"/>
          <w:szCs w:val="21"/>
        </w:rPr>
        <w:t>8.4.1  一般要求</w:t>
      </w:r>
      <w:bookmarkEnd w:id="302"/>
    </w:p>
    <w:p>
      <w:pPr>
        <w:adjustRightInd w:val="0"/>
        <w:snapToGrid w:val="0"/>
        <w:spacing w:line="320" w:lineRule="exact"/>
        <w:ind w:firstLine="420"/>
        <w:jc w:val="left"/>
        <w:rPr>
          <w:kern w:val="0"/>
          <w:szCs w:val="21"/>
        </w:rPr>
      </w:pPr>
      <w:bookmarkStart w:id="303" w:name="_Toc31241_WPSOffice_Level3"/>
      <w:r>
        <w:rPr>
          <w:rFonts w:hint="eastAsia"/>
          <w:kern w:val="0"/>
          <w:szCs w:val="21"/>
        </w:rPr>
        <w:t>a）试验平台参照附录B的测试平台。</w:t>
      </w:r>
      <w:bookmarkEnd w:id="303"/>
    </w:p>
    <w:p>
      <w:pPr>
        <w:adjustRightInd w:val="0"/>
        <w:snapToGrid w:val="0"/>
        <w:spacing w:line="320" w:lineRule="exact"/>
        <w:ind w:firstLine="420"/>
        <w:jc w:val="left"/>
        <w:rPr>
          <w:kern w:val="0"/>
          <w:szCs w:val="21"/>
        </w:rPr>
      </w:pPr>
      <w:bookmarkStart w:id="304" w:name="_Toc9465_WPSOffice_Level3"/>
      <w:r>
        <w:rPr>
          <w:rFonts w:hint="eastAsia"/>
          <w:kern w:val="0"/>
          <w:szCs w:val="21"/>
        </w:rPr>
        <w:t>b）试验过程中允许的试验误差若无规定，则按照表3所示规定。</w:t>
      </w:r>
      <w:bookmarkEnd w:id="304"/>
    </w:p>
    <w:p>
      <w:pPr>
        <w:spacing w:line="320" w:lineRule="exact"/>
        <w:rPr>
          <w:rFonts w:ascii="黑体" w:hAnsi="黑体" w:eastAsia="黑体"/>
          <w:color w:val="000000"/>
          <w:szCs w:val="21"/>
        </w:rPr>
      </w:pPr>
      <w:bookmarkStart w:id="305" w:name="_Toc4673_WPSOffice_Level3"/>
      <w:r>
        <w:rPr>
          <w:rFonts w:hint="eastAsia" w:ascii="黑体" w:hAnsi="黑体" w:eastAsia="黑体"/>
          <w:color w:val="000000"/>
          <w:szCs w:val="21"/>
        </w:rPr>
        <w:t xml:space="preserve">8.4.2  </w:t>
      </w:r>
      <w:bookmarkEnd w:id="305"/>
      <w:r>
        <w:rPr>
          <w:rFonts w:hint="eastAsia" w:ascii="黑体" w:hAnsi="黑体" w:eastAsia="黑体"/>
          <w:color w:val="000000"/>
          <w:szCs w:val="21"/>
        </w:rPr>
        <w:t>运行模式</w:t>
      </w:r>
    </w:p>
    <w:p>
      <w:pPr>
        <w:adjustRightInd w:val="0"/>
        <w:snapToGrid w:val="0"/>
        <w:spacing w:line="320" w:lineRule="exact"/>
        <w:ind w:firstLine="420"/>
        <w:jc w:val="left"/>
        <w:rPr>
          <w:szCs w:val="21"/>
        </w:rPr>
      </w:pPr>
      <w:r>
        <w:rPr>
          <w:rFonts w:hint="eastAsia"/>
          <w:szCs w:val="21"/>
        </w:rPr>
        <w:t>启动变流器至运行状态，检测变流器的输出电流，其运行</w:t>
      </w:r>
      <w:r>
        <w:rPr>
          <w:rFonts w:hint="eastAsia"/>
          <w:szCs w:val="21"/>
          <w:lang w:eastAsia="zh-CN"/>
        </w:rPr>
        <w:t>模式</w:t>
      </w:r>
      <w:r>
        <w:rPr>
          <w:rFonts w:hint="eastAsia"/>
          <w:szCs w:val="21"/>
        </w:rPr>
        <w:t>满足7.6.1的要求。</w:t>
      </w:r>
    </w:p>
    <w:p>
      <w:pPr>
        <w:spacing w:line="320" w:lineRule="exact"/>
        <w:rPr>
          <w:rFonts w:ascii="黑体" w:hAnsi="黑体" w:eastAsia="黑体"/>
          <w:color w:val="000000"/>
          <w:szCs w:val="21"/>
        </w:rPr>
      </w:pPr>
      <w:r>
        <w:rPr>
          <w:rFonts w:hint="eastAsia" w:ascii="黑体" w:hAnsi="黑体" w:eastAsia="黑体"/>
          <w:color w:val="000000"/>
          <w:szCs w:val="21"/>
        </w:rPr>
        <w:t>8.4.3  MPPT功能测试</w:t>
      </w:r>
    </w:p>
    <w:p>
      <w:pPr>
        <w:adjustRightInd w:val="0"/>
        <w:snapToGrid w:val="0"/>
        <w:spacing w:line="320" w:lineRule="exact"/>
        <w:ind w:firstLine="420"/>
        <w:jc w:val="left"/>
        <w:rPr>
          <w:szCs w:val="21"/>
        </w:rPr>
      </w:pPr>
      <w:r>
        <w:rPr>
          <w:rFonts w:hint="eastAsia"/>
          <w:szCs w:val="21"/>
        </w:rPr>
        <w:t>启动变流器至运行状态，设置光伏方阵模拟器的最大功率点电压，验证变流器的MPPT功能，其MPPT功能满足7.6.2的要求。</w:t>
      </w:r>
    </w:p>
    <w:p>
      <w:pPr>
        <w:spacing w:line="320" w:lineRule="exact"/>
        <w:rPr>
          <w:rFonts w:ascii="黑体" w:hAnsi="黑体" w:eastAsia="黑体"/>
          <w:color w:val="000000"/>
          <w:szCs w:val="21"/>
        </w:rPr>
      </w:pPr>
      <w:r>
        <w:rPr>
          <w:rFonts w:hint="eastAsia" w:ascii="黑体" w:hAnsi="黑体" w:eastAsia="黑体"/>
          <w:color w:val="000000"/>
          <w:szCs w:val="21"/>
        </w:rPr>
        <w:t>8.4.4  输出电流测试</w:t>
      </w:r>
    </w:p>
    <w:p>
      <w:pPr>
        <w:adjustRightInd w:val="0"/>
        <w:snapToGrid w:val="0"/>
        <w:spacing w:line="320" w:lineRule="exact"/>
        <w:ind w:firstLine="420"/>
        <w:jc w:val="left"/>
        <w:rPr>
          <w:szCs w:val="21"/>
        </w:rPr>
      </w:pPr>
      <w:r>
        <w:rPr>
          <w:rFonts w:hint="eastAsia"/>
          <w:kern w:val="0"/>
          <w:szCs w:val="21"/>
        </w:rPr>
        <w:t>在8.1规定的参考试验条件下运行时，测得的连续输出电流或功率满足7.6.3的要求。</w:t>
      </w:r>
    </w:p>
    <w:p>
      <w:pPr>
        <w:spacing w:line="320" w:lineRule="exact"/>
        <w:rPr>
          <w:rFonts w:ascii="黑体" w:hAnsi="黑体" w:eastAsia="黑体"/>
          <w:color w:val="000000"/>
          <w:szCs w:val="21"/>
        </w:rPr>
      </w:pPr>
      <w:r>
        <w:rPr>
          <w:rFonts w:hint="eastAsia" w:ascii="黑体" w:hAnsi="黑体" w:eastAsia="黑体"/>
          <w:color w:val="000000"/>
          <w:szCs w:val="21"/>
        </w:rPr>
        <w:t>8.4.5  过载能力测试</w:t>
      </w:r>
    </w:p>
    <w:p>
      <w:pPr>
        <w:adjustRightInd w:val="0"/>
        <w:snapToGrid w:val="0"/>
        <w:spacing w:line="320" w:lineRule="exact"/>
        <w:ind w:firstLine="420"/>
        <w:jc w:val="left"/>
        <w:rPr>
          <w:szCs w:val="21"/>
        </w:rPr>
      </w:pPr>
      <w:r>
        <w:rPr>
          <w:rFonts w:hint="eastAsia"/>
          <w:szCs w:val="21"/>
        </w:rPr>
        <w:t>启动变流器至运行状态，调节光伏方阵模拟器的输出功率，验证变流器的过载能力，其过载能力满足7.6.4的要求。</w:t>
      </w:r>
    </w:p>
    <w:p>
      <w:pPr>
        <w:spacing w:line="320" w:lineRule="exact"/>
        <w:rPr>
          <w:kern w:val="0"/>
          <w:szCs w:val="21"/>
        </w:rPr>
      </w:pPr>
      <w:r>
        <w:rPr>
          <w:rFonts w:hint="eastAsia" w:ascii="黑体" w:hAnsi="黑体" w:eastAsia="黑体"/>
          <w:color w:val="000000"/>
          <w:szCs w:val="21"/>
        </w:rPr>
        <w:t>8.4.6  效率测试</w:t>
      </w:r>
    </w:p>
    <w:p>
      <w:pPr>
        <w:spacing w:line="320" w:lineRule="exact"/>
        <w:rPr>
          <w:rFonts w:ascii="黑体" w:hAnsi="黑体" w:eastAsia="黑体"/>
          <w:color w:val="000000"/>
          <w:szCs w:val="21"/>
        </w:rPr>
      </w:pPr>
      <w:r>
        <w:rPr>
          <w:rFonts w:hint="eastAsia" w:ascii="黑体" w:hAnsi="黑体" w:eastAsia="黑体"/>
          <w:color w:val="000000"/>
          <w:szCs w:val="21"/>
        </w:rPr>
        <w:t>8.4.6.1  最大转换效率</w:t>
      </w:r>
    </w:p>
    <w:p>
      <w:pPr>
        <w:adjustRightInd w:val="0"/>
        <w:snapToGrid w:val="0"/>
        <w:spacing w:line="320" w:lineRule="exact"/>
        <w:jc w:val="left"/>
        <w:rPr>
          <w:kern w:val="0"/>
          <w:szCs w:val="21"/>
        </w:rPr>
      </w:pPr>
      <w:r>
        <w:rPr>
          <w:rFonts w:hint="eastAsia"/>
          <w:kern w:val="0"/>
          <w:szCs w:val="21"/>
        </w:rPr>
        <w:t xml:space="preserve">    根据变流器的设计原理，测量得到最大的转换效率应符合7.6.5的规定。</w:t>
      </w:r>
    </w:p>
    <w:p>
      <w:pPr>
        <w:adjustRightInd w:val="0"/>
        <w:snapToGrid w:val="0"/>
        <w:spacing w:line="320" w:lineRule="exact"/>
        <w:ind w:firstLine="420"/>
        <w:jc w:val="left"/>
        <w:rPr>
          <w:kern w:val="0"/>
          <w:szCs w:val="21"/>
        </w:rPr>
      </w:pPr>
      <w:r>
        <w:rPr>
          <w:rFonts w:hint="eastAsia"/>
          <w:kern w:val="0"/>
          <w:szCs w:val="21"/>
        </w:rPr>
        <w:t>注1：测试过程中，保证变流器正常运行所消耗的电能都需要考虑。</w:t>
      </w:r>
    </w:p>
    <w:p>
      <w:pPr>
        <w:adjustRightInd w:val="0"/>
        <w:snapToGrid w:val="0"/>
        <w:spacing w:line="320" w:lineRule="exact"/>
        <w:ind w:firstLine="420"/>
        <w:jc w:val="left"/>
        <w:rPr>
          <w:kern w:val="0"/>
          <w:szCs w:val="21"/>
        </w:rPr>
      </w:pPr>
      <w:r>
        <w:rPr>
          <w:rFonts w:hint="eastAsia"/>
          <w:kern w:val="0"/>
          <w:szCs w:val="21"/>
        </w:rPr>
        <w:t>注2：测试过程中应关闭最大功率点跟踪功能。</w:t>
      </w:r>
    </w:p>
    <w:p>
      <w:pPr>
        <w:spacing w:line="320" w:lineRule="exact"/>
        <w:rPr>
          <w:rFonts w:ascii="黑体" w:hAnsi="黑体" w:eastAsia="黑体"/>
          <w:color w:val="000000"/>
          <w:szCs w:val="21"/>
        </w:rPr>
      </w:pPr>
      <w:r>
        <w:rPr>
          <w:rFonts w:hint="eastAsia" w:ascii="黑体" w:hAnsi="黑体" w:eastAsia="黑体"/>
          <w:color w:val="000000"/>
          <w:szCs w:val="21"/>
        </w:rPr>
        <w:t>8.4.6.2  MPPT效率</w:t>
      </w:r>
    </w:p>
    <w:p>
      <w:pPr>
        <w:adjustRightInd w:val="0"/>
        <w:snapToGrid w:val="0"/>
        <w:spacing w:line="320" w:lineRule="exact"/>
        <w:ind w:firstLine="420"/>
        <w:jc w:val="left"/>
        <w:rPr>
          <w:kern w:val="0"/>
          <w:szCs w:val="21"/>
        </w:rPr>
      </w:pPr>
      <w:r>
        <w:rPr>
          <w:rFonts w:hint="eastAsia"/>
          <w:kern w:val="0"/>
          <w:szCs w:val="21"/>
        </w:rPr>
        <w:t>MPPT效率包括动态MPPT效率及静态MPPT效率，测量方案按照EN 50530-2010的要求进行或参见</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的附录</w:t>
      </w:r>
      <w:r>
        <w:rPr>
          <w:rFonts w:ascii="宋体" w:hAnsi="宋体" w:cs="宋体"/>
          <w:kern w:val="0"/>
          <w:szCs w:val="21"/>
        </w:rPr>
        <w:t>C</w:t>
      </w:r>
      <w:r>
        <w:rPr>
          <w:rFonts w:hint="eastAsia"/>
          <w:kern w:val="0"/>
          <w:szCs w:val="21"/>
        </w:rPr>
        <w:t>。</w:t>
      </w:r>
    </w:p>
    <w:p>
      <w:pPr>
        <w:spacing w:line="320" w:lineRule="exact"/>
        <w:rPr>
          <w:rFonts w:ascii="黑体" w:hAnsi="黑体" w:eastAsia="黑体"/>
          <w:color w:val="000000"/>
          <w:szCs w:val="21"/>
        </w:rPr>
      </w:pPr>
      <w:r>
        <w:rPr>
          <w:rFonts w:hint="eastAsia" w:ascii="黑体" w:hAnsi="黑体" w:eastAsia="黑体"/>
          <w:color w:val="000000"/>
          <w:szCs w:val="21"/>
        </w:rPr>
        <w:t>8.4.6.3  转换效率</w:t>
      </w:r>
    </w:p>
    <w:p>
      <w:pPr>
        <w:adjustRightInd w:val="0"/>
        <w:snapToGrid w:val="0"/>
        <w:spacing w:line="320" w:lineRule="exact"/>
        <w:ind w:firstLine="420"/>
        <w:jc w:val="left"/>
        <w:rPr>
          <w:rFonts w:ascii="宋体" w:hAnsi="宋体" w:cs="宋体"/>
          <w:kern w:val="0"/>
          <w:szCs w:val="21"/>
        </w:rPr>
      </w:pPr>
      <w:r>
        <w:rPr>
          <w:rFonts w:hint="eastAsia"/>
          <w:kern w:val="0"/>
          <w:szCs w:val="21"/>
        </w:rPr>
        <w:t>测量负载点为5%、10%、20%、25%、30%、50%、75%、100%以及可输出最大效率点处的转换效率，并以曲线图的形式在试验报告中给出。测量方法见</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的附录</w:t>
      </w:r>
      <w:r>
        <w:rPr>
          <w:rFonts w:ascii="宋体" w:hAnsi="宋体" w:cs="宋体"/>
          <w:kern w:val="0"/>
          <w:szCs w:val="21"/>
        </w:rPr>
        <w:t>C</w:t>
      </w:r>
      <w:r>
        <w:rPr>
          <w:rFonts w:hint="eastAsia" w:ascii="宋体" w:hAnsi="宋体" w:cs="宋体"/>
          <w:kern w:val="0"/>
          <w:szCs w:val="21"/>
        </w:rPr>
        <w:t>。</w:t>
      </w:r>
    </w:p>
    <w:p>
      <w:pPr>
        <w:adjustRightInd w:val="0"/>
        <w:snapToGrid w:val="0"/>
        <w:spacing w:line="320" w:lineRule="exact"/>
        <w:ind w:firstLine="420"/>
        <w:jc w:val="left"/>
        <w:rPr>
          <w:rFonts w:ascii="宋体" w:hAnsi="宋体" w:cs="宋体"/>
          <w:kern w:val="0"/>
          <w:szCs w:val="21"/>
        </w:rPr>
      </w:pPr>
      <w:r>
        <w:rPr>
          <w:rFonts w:hint="eastAsia" w:ascii="宋体" w:hAnsi="宋体" w:cs="宋体"/>
          <w:kern w:val="0"/>
          <w:szCs w:val="21"/>
        </w:rPr>
        <w:t>在环境试验时，测量并记录变流器在高低温环境下的效率，并记录在试验报告中。</w:t>
      </w:r>
    </w:p>
    <w:p>
      <w:pPr>
        <w:adjustRightInd w:val="0"/>
        <w:snapToGrid w:val="0"/>
        <w:spacing w:line="320" w:lineRule="exact"/>
        <w:ind w:firstLine="420"/>
        <w:jc w:val="left"/>
        <w:rPr>
          <w:rFonts w:ascii="宋体" w:hAnsi="宋体" w:cs="宋体"/>
          <w:kern w:val="0"/>
          <w:szCs w:val="21"/>
        </w:rPr>
      </w:pPr>
      <w:r>
        <w:rPr>
          <w:rFonts w:hint="eastAsia" w:ascii="宋体" w:hAnsi="宋体" w:cs="宋体"/>
          <w:kern w:val="0"/>
          <w:szCs w:val="21"/>
        </w:rPr>
        <w:t>注：MPPT效率及变流器的效率曲线，做Ⅰ级、Ⅱ级评定时无需测试；做Ⅲa级评定时需测试温升级环境试验时效率曲线；做Ⅲb级评定时需测试在特定环境试验时效率曲线。</w:t>
      </w:r>
    </w:p>
    <w:p>
      <w:pPr>
        <w:spacing w:line="320" w:lineRule="exact"/>
        <w:rPr>
          <w:rFonts w:ascii="黑体" w:hAnsi="黑体" w:eastAsia="黑体"/>
          <w:color w:val="000000"/>
          <w:szCs w:val="21"/>
        </w:rPr>
      </w:pPr>
      <w:bookmarkStart w:id="306" w:name="_Toc31955_WPSOffice_Level3"/>
      <w:r>
        <w:rPr>
          <w:rFonts w:hint="eastAsia" w:ascii="黑体" w:hAnsi="黑体" w:eastAsia="黑体"/>
          <w:color w:val="000000"/>
          <w:szCs w:val="21"/>
        </w:rPr>
        <w:t>8.4.7  自动启停机</w:t>
      </w:r>
      <w:bookmarkEnd w:id="306"/>
    </w:p>
    <w:p>
      <w:pPr>
        <w:adjustRightInd w:val="0"/>
        <w:snapToGrid w:val="0"/>
        <w:spacing w:line="320" w:lineRule="exact"/>
        <w:ind w:firstLine="420"/>
        <w:jc w:val="left"/>
        <w:rPr>
          <w:kern w:val="0"/>
          <w:szCs w:val="21"/>
        </w:rPr>
      </w:pPr>
      <w:r>
        <w:rPr>
          <w:rFonts w:hint="eastAsia"/>
          <w:kern w:val="0"/>
          <w:szCs w:val="21"/>
        </w:rPr>
        <w:t>变流器应能够在制造商规定的电压范围内自动启停机。</w:t>
      </w:r>
    </w:p>
    <w:p>
      <w:pPr>
        <w:adjustRightInd w:val="0"/>
        <w:snapToGrid w:val="0"/>
        <w:spacing w:line="320" w:lineRule="exact"/>
        <w:ind w:firstLine="420"/>
        <w:jc w:val="left"/>
        <w:rPr>
          <w:kern w:val="0"/>
          <w:szCs w:val="21"/>
        </w:rPr>
      </w:pPr>
      <w:r>
        <w:rPr>
          <w:rFonts w:hint="eastAsia"/>
          <w:kern w:val="0"/>
          <w:szCs w:val="21"/>
        </w:rPr>
        <w:t>按照附录B.1的测试方式接线，调节直流输入源，使输入从低于变流器允许工作范围的下限开始增加。当输入高于允许工作范围下限时，变流器应能够自动开机；待变流器工作稳定后，调节直流输入源使输入下降到低于允许工作范围下限时，变流器应能自动关机。</w:t>
      </w:r>
    </w:p>
    <w:p>
      <w:pPr>
        <w:spacing w:line="320" w:lineRule="exact"/>
        <w:rPr>
          <w:rFonts w:ascii="黑体" w:hAnsi="黑体" w:eastAsia="黑体"/>
          <w:color w:val="000000"/>
          <w:szCs w:val="21"/>
        </w:rPr>
      </w:pPr>
      <w:bookmarkStart w:id="307" w:name="_Toc28622_WPSOffice_Level3"/>
      <w:r>
        <w:rPr>
          <w:rFonts w:hint="eastAsia" w:ascii="黑体" w:hAnsi="黑体" w:eastAsia="黑体"/>
          <w:color w:val="000000"/>
          <w:szCs w:val="21"/>
        </w:rPr>
        <w:t>8.4.8  响应时间</w:t>
      </w:r>
    </w:p>
    <w:p>
      <w:pPr>
        <w:adjustRightInd w:val="0"/>
        <w:snapToGrid w:val="0"/>
        <w:spacing w:line="320" w:lineRule="exact"/>
        <w:ind w:firstLine="420" w:firstLineChars="200"/>
        <w:jc w:val="left"/>
        <w:rPr>
          <w:rFonts w:ascii="黑体" w:hAnsi="黑体" w:eastAsia="黑体"/>
          <w:color w:val="000000"/>
          <w:szCs w:val="21"/>
        </w:rPr>
      </w:pPr>
      <w:r>
        <w:rPr>
          <w:rFonts w:hint="eastAsia"/>
          <w:szCs w:val="21"/>
        </w:rPr>
        <w:t>启动变流器至运行状态，通过监控后台给变流器下发阶跃指令，测试变流器的响应时间，其响应时间满足7.6.7的要求。</w:t>
      </w:r>
    </w:p>
    <w:p>
      <w:pPr>
        <w:spacing w:line="320" w:lineRule="exact"/>
        <w:rPr>
          <w:rFonts w:ascii="黑体" w:hAnsi="黑体" w:eastAsia="黑体"/>
          <w:color w:val="000000"/>
          <w:szCs w:val="21"/>
        </w:rPr>
      </w:pPr>
      <w:r>
        <w:rPr>
          <w:rFonts w:hint="eastAsia" w:ascii="黑体" w:hAnsi="黑体" w:eastAsia="黑体"/>
          <w:color w:val="000000"/>
          <w:szCs w:val="21"/>
        </w:rPr>
        <w:t>8.4.9  软启动</w:t>
      </w:r>
      <w:bookmarkEnd w:id="307"/>
    </w:p>
    <w:p>
      <w:pPr>
        <w:adjustRightInd w:val="0"/>
        <w:snapToGrid w:val="0"/>
        <w:spacing w:line="320" w:lineRule="exact"/>
        <w:ind w:firstLine="420"/>
        <w:jc w:val="left"/>
        <w:rPr>
          <w:kern w:val="0"/>
          <w:szCs w:val="21"/>
        </w:rPr>
      </w:pPr>
      <w:r>
        <w:rPr>
          <w:rFonts w:hint="eastAsia"/>
          <w:kern w:val="0"/>
          <w:szCs w:val="21"/>
        </w:rPr>
        <w:t>变流器软启动运行时，用功率分析仪、电能质量分析仪或示波器记录变流器功率变换曲线，按照7.6.8的要求不能出现冲击现象。</w:t>
      </w:r>
    </w:p>
    <w:p>
      <w:pPr>
        <w:spacing w:line="320" w:lineRule="exact"/>
        <w:rPr>
          <w:rFonts w:ascii="黑体" w:hAnsi="黑体" w:eastAsia="黑体"/>
          <w:color w:val="000000"/>
          <w:szCs w:val="21"/>
        </w:rPr>
      </w:pPr>
      <w:r>
        <w:rPr>
          <w:rFonts w:hint="eastAsia" w:ascii="黑体" w:hAnsi="黑体" w:eastAsia="黑体"/>
          <w:color w:val="000000"/>
          <w:szCs w:val="21"/>
        </w:rPr>
        <w:t>8.4.10  软并网</w:t>
      </w:r>
    </w:p>
    <w:p>
      <w:pPr>
        <w:adjustRightInd w:val="0"/>
        <w:snapToGrid w:val="0"/>
        <w:spacing w:line="320" w:lineRule="exact"/>
        <w:ind w:firstLine="420"/>
        <w:jc w:val="left"/>
        <w:rPr>
          <w:kern w:val="0"/>
          <w:szCs w:val="21"/>
        </w:rPr>
      </w:pPr>
      <w:r>
        <w:rPr>
          <w:rFonts w:hint="eastAsia"/>
          <w:kern w:val="0"/>
          <w:szCs w:val="21"/>
        </w:rPr>
        <w:t>按照图B.1所示测试平台，启动变流器至并网运行，用示波器检测变流器并网过程中的冲击电流，并网过程中的冲击电流满足7.6.9的要求。</w:t>
      </w:r>
    </w:p>
    <w:p>
      <w:pPr>
        <w:spacing w:line="320" w:lineRule="exact"/>
        <w:rPr>
          <w:rFonts w:ascii="黑体" w:hAnsi="黑体" w:eastAsia="黑体"/>
          <w:color w:val="000000"/>
          <w:szCs w:val="21"/>
        </w:rPr>
      </w:pPr>
      <w:bookmarkStart w:id="308" w:name="_Toc24821_WPSOffice_Level3"/>
      <w:r>
        <w:rPr>
          <w:rFonts w:hint="eastAsia" w:ascii="黑体" w:hAnsi="黑体" w:eastAsia="黑体"/>
          <w:color w:val="000000"/>
          <w:szCs w:val="21"/>
        </w:rPr>
        <w:t>8.4.11  恢复并网</w:t>
      </w:r>
      <w:bookmarkEnd w:id="308"/>
    </w:p>
    <w:p>
      <w:pPr>
        <w:adjustRightInd w:val="0"/>
        <w:snapToGrid w:val="0"/>
        <w:spacing w:line="320" w:lineRule="exact"/>
        <w:ind w:firstLine="420"/>
        <w:jc w:val="left"/>
        <w:rPr>
          <w:kern w:val="0"/>
          <w:szCs w:val="21"/>
        </w:rPr>
      </w:pPr>
      <w:r>
        <w:rPr>
          <w:rFonts w:hint="eastAsia"/>
          <w:kern w:val="0"/>
          <w:szCs w:val="21"/>
        </w:rPr>
        <w:t>变流器启动或故障排除后能自动恢复并向电网送电，恢复时间满足7.6.10的要求。</w:t>
      </w:r>
    </w:p>
    <w:p>
      <w:pPr>
        <w:spacing w:line="320" w:lineRule="exact"/>
        <w:rPr>
          <w:rFonts w:ascii="黑体" w:hAnsi="黑体" w:eastAsia="黑体"/>
          <w:color w:val="000000"/>
          <w:szCs w:val="21"/>
        </w:rPr>
      </w:pPr>
      <w:r>
        <w:rPr>
          <w:rFonts w:hint="eastAsia" w:ascii="黑体" w:hAnsi="黑体" w:eastAsia="黑体"/>
          <w:color w:val="000000"/>
          <w:szCs w:val="21"/>
        </w:rPr>
        <w:t>8.4.12  功率控制</w:t>
      </w:r>
    </w:p>
    <w:p>
      <w:pPr>
        <w:adjustRightInd w:val="0"/>
        <w:snapToGrid w:val="0"/>
        <w:spacing w:line="320" w:lineRule="exact"/>
        <w:jc w:val="left"/>
        <w:rPr>
          <w:kern w:val="0"/>
          <w:szCs w:val="21"/>
        </w:rPr>
      </w:pPr>
      <w:r>
        <w:rPr>
          <w:rFonts w:hint="eastAsia"/>
          <w:kern w:val="0"/>
          <w:szCs w:val="21"/>
        </w:rPr>
        <w:t xml:space="preserve">    用监控后台向变流器发送多组有功控制信号（包括最大输出功率及功率变化率等参数），变流器应能够接受并执行，满足7.6.11的要求。</w:t>
      </w:r>
    </w:p>
    <w:p>
      <w:pPr>
        <w:spacing w:line="320" w:lineRule="exact"/>
        <w:rPr>
          <w:rFonts w:ascii="黑体" w:hAnsi="黑体" w:eastAsia="黑体"/>
          <w:color w:val="000000"/>
          <w:szCs w:val="21"/>
        </w:rPr>
      </w:pPr>
      <w:bookmarkStart w:id="309" w:name="_Toc18602_WPSOffice_Level3"/>
      <w:r>
        <w:rPr>
          <w:rFonts w:hint="eastAsia" w:ascii="黑体" w:hAnsi="黑体" w:eastAsia="黑体"/>
          <w:color w:val="000000"/>
          <w:szCs w:val="21"/>
        </w:rPr>
        <w:t>8.4.13  通信</w:t>
      </w:r>
      <w:bookmarkEnd w:id="309"/>
    </w:p>
    <w:p>
      <w:pPr>
        <w:spacing w:line="320" w:lineRule="exact"/>
        <w:rPr>
          <w:rFonts w:ascii="黑体" w:hAnsi="黑体" w:eastAsia="黑体"/>
          <w:color w:val="000000"/>
          <w:szCs w:val="21"/>
        </w:rPr>
      </w:pPr>
      <w:r>
        <w:rPr>
          <w:rFonts w:hint="eastAsia" w:ascii="黑体" w:hAnsi="黑体" w:eastAsia="黑体"/>
          <w:color w:val="000000"/>
          <w:szCs w:val="21"/>
        </w:rPr>
        <w:t>8.4.13.1  通信协议测试</w:t>
      </w:r>
    </w:p>
    <w:p>
      <w:pPr>
        <w:spacing w:line="320" w:lineRule="exact"/>
        <w:rPr>
          <w:rFonts w:ascii="黑体" w:hAnsi="黑体" w:eastAsia="黑体"/>
          <w:color w:val="000000"/>
          <w:szCs w:val="21"/>
        </w:rPr>
      </w:pPr>
      <w:r>
        <w:rPr>
          <w:rFonts w:hint="eastAsia" w:ascii="黑体" w:hAnsi="黑体" w:eastAsia="黑体"/>
          <w:color w:val="000000"/>
          <w:szCs w:val="21"/>
        </w:rPr>
        <w:t>8.4.13.1.1  一致性测试</w:t>
      </w:r>
    </w:p>
    <w:p>
      <w:pPr>
        <w:adjustRightInd w:val="0"/>
        <w:snapToGrid w:val="0"/>
        <w:spacing w:line="320" w:lineRule="exact"/>
        <w:ind w:firstLine="420"/>
        <w:jc w:val="left"/>
        <w:rPr>
          <w:kern w:val="0"/>
          <w:szCs w:val="21"/>
        </w:rPr>
      </w:pPr>
      <w:r>
        <w:rPr>
          <w:rFonts w:hint="eastAsia"/>
          <w:kern w:val="0"/>
          <w:szCs w:val="21"/>
        </w:rPr>
        <w:t>对变流器进行通信协议一致性测试，检查其是否与协议规定的相一致。</w:t>
      </w:r>
    </w:p>
    <w:p>
      <w:pPr>
        <w:spacing w:line="320" w:lineRule="exact"/>
        <w:rPr>
          <w:rFonts w:ascii="黑体" w:hAnsi="黑体" w:eastAsia="黑体"/>
          <w:color w:val="000000"/>
          <w:szCs w:val="21"/>
        </w:rPr>
      </w:pPr>
      <w:r>
        <w:rPr>
          <w:rFonts w:hint="eastAsia" w:ascii="黑体" w:hAnsi="黑体" w:eastAsia="黑体"/>
          <w:color w:val="000000"/>
          <w:szCs w:val="21"/>
        </w:rPr>
        <w:t>8.4.13.1.2  互操作测试</w:t>
      </w:r>
    </w:p>
    <w:p>
      <w:pPr>
        <w:adjustRightInd w:val="0"/>
        <w:snapToGrid w:val="0"/>
        <w:spacing w:line="320" w:lineRule="exact"/>
        <w:ind w:firstLine="420"/>
        <w:jc w:val="left"/>
        <w:rPr>
          <w:kern w:val="0"/>
          <w:szCs w:val="21"/>
        </w:rPr>
      </w:pPr>
      <w:r>
        <w:rPr>
          <w:rFonts w:hint="eastAsia"/>
          <w:kern w:val="0"/>
          <w:szCs w:val="21"/>
        </w:rPr>
        <w:t>对变流器进行通信协议互操作测试，检查其是否能与系统内其他变流器或通信设备进行信息交换。</w:t>
      </w:r>
    </w:p>
    <w:p>
      <w:pPr>
        <w:spacing w:line="320" w:lineRule="exact"/>
        <w:rPr>
          <w:rFonts w:ascii="黑体" w:hAnsi="黑体" w:eastAsia="黑体"/>
          <w:color w:val="000000"/>
          <w:szCs w:val="21"/>
        </w:rPr>
      </w:pPr>
      <w:r>
        <w:rPr>
          <w:rFonts w:hint="eastAsia" w:ascii="黑体" w:hAnsi="黑体" w:eastAsia="黑体"/>
          <w:color w:val="000000"/>
          <w:szCs w:val="21"/>
        </w:rPr>
        <w:t>8.4.13.2  通信功能验证</w:t>
      </w:r>
    </w:p>
    <w:p>
      <w:pPr>
        <w:spacing w:line="320" w:lineRule="exact"/>
        <w:rPr>
          <w:rFonts w:ascii="黑体" w:hAnsi="黑体" w:eastAsia="黑体"/>
          <w:color w:val="000000"/>
          <w:szCs w:val="21"/>
        </w:rPr>
      </w:pPr>
      <w:r>
        <w:rPr>
          <w:rFonts w:hint="eastAsia" w:ascii="黑体" w:hAnsi="黑体" w:eastAsia="黑体"/>
          <w:color w:val="000000"/>
          <w:szCs w:val="21"/>
        </w:rPr>
        <w:t>8.4.13.2.1  一般要求</w:t>
      </w:r>
    </w:p>
    <w:p>
      <w:pPr>
        <w:adjustRightInd w:val="0"/>
        <w:snapToGrid w:val="0"/>
        <w:spacing w:line="320" w:lineRule="exact"/>
        <w:ind w:firstLine="420"/>
        <w:jc w:val="left"/>
        <w:rPr>
          <w:kern w:val="0"/>
          <w:szCs w:val="21"/>
        </w:rPr>
      </w:pPr>
      <w:r>
        <w:rPr>
          <w:rFonts w:hint="eastAsia"/>
          <w:kern w:val="0"/>
          <w:szCs w:val="21"/>
        </w:rPr>
        <w:t>通过制作商设计的通讯方式与上位机连接，设定变流器在通讯状态下，可采用专用监控管理软件验证变流器遥测、遥调、遥信、遥控功能。应能保证数据传输正确，能进行参数设定，无任何出错信息或明细传输延迟。</w:t>
      </w:r>
    </w:p>
    <w:p>
      <w:pPr>
        <w:adjustRightInd w:val="0"/>
        <w:snapToGrid w:val="0"/>
        <w:spacing w:line="320" w:lineRule="exact"/>
        <w:ind w:firstLine="420"/>
        <w:jc w:val="left"/>
        <w:rPr>
          <w:kern w:val="0"/>
          <w:szCs w:val="21"/>
        </w:rPr>
      </w:pPr>
      <w:r>
        <w:rPr>
          <w:rFonts w:hint="eastAsia"/>
          <w:kern w:val="0"/>
          <w:szCs w:val="21"/>
        </w:rPr>
        <w:t>采用同样方法分别在常温条件下、极限温度（见6.2.2.1）下和电磁兼容试验中验证变流器的通讯功能。</w:t>
      </w:r>
    </w:p>
    <w:p>
      <w:pPr>
        <w:spacing w:line="320" w:lineRule="exact"/>
        <w:rPr>
          <w:rFonts w:ascii="黑体" w:hAnsi="黑体" w:eastAsia="黑体"/>
          <w:color w:val="000000"/>
          <w:szCs w:val="21"/>
        </w:rPr>
      </w:pPr>
      <w:r>
        <w:rPr>
          <w:rFonts w:hint="eastAsia" w:ascii="黑体" w:hAnsi="黑体" w:eastAsia="黑体"/>
          <w:color w:val="000000"/>
          <w:szCs w:val="21"/>
        </w:rPr>
        <w:t>8.4.13.2.2  遥测（适用时）</w:t>
      </w:r>
    </w:p>
    <w:p>
      <w:pPr>
        <w:adjustRightInd w:val="0"/>
        <w:snapToGrid w:val="0"/>
        <w:spacing w:line="320" w:lineRule="exact"/>
        <w:ind w:firstLine="420"/>
        <w:jc w:val="left"/>
        <w:rPr>
          <w:kern w:val="0"/>
          <w:szCs w:val="21"/>
        </w:rPr>
      </w:pPr>
      <w:r>
        <w:rPr>
          <w:rFonts w:hint="eastAsia"/>
          <w:kern w:val="0"/>
          <w:szCs w:val="21"/>
        </w:rPr>
        <w:t>通过PC机远程测量变流器各回路电量参数：</w:t>
      </w:r>
    </w:p>
    <w:p>
      <w:pPr>
        <w:numPr>
          <w:ilvl w:val="0"/>
          <w:numId w:val="3"/>
        </w:numPr>
        <w:adjustRightInd w:val="0"/>
        <w:snapToGrid w:val="0"/>
        <w:spacing w:line="320" w:lineRule="exact"/>
        <w:ind w:firstLine="420"/>
        <w:jc w:val="left"/>
        <w:rPr>
          <w:kern w:val="0"/>
          <w:szCs w:val="21"/>
        </w:rPr>
      </w:pPr>
      <w:bookmarkStart w:id="310" w:name="_Toc21438_WPSOffice_Level3"/>
      <w:r>
        <w:rPr>
          <w:rFonts w:hint="eastAsia"/>
          <w:kern w:val="0"/>
          <w:szCs w:val="21"/>
        </w:rPr>
        <w:t>输入电压、输入电流，准确度至少为2.5级；</w:t>
      </w:r>
      <w:bookmarkEnd w:id="310"/>
    </w:p>
    <w:p>
      <w:pPr>
        <w:numPr>
          <w:ilvl w:val="0"/>
          <w:numId w:val="3"/>
        </w:numPr>
        <w:adjustRightInd w:val="0"/>
        <w:snapToGrid w:val="0"/>
        <w:spacing w:line="320" w:lineRule="exact"/>
        <w:ind w:firstLine="420"/>
        <w:jc w:val="left"/>
        <w:rPr>
          <w:kern w:val="0"/>
          <w:szCs w:val="21"/>
        </w:rPr>
      </w:pPr>
      <w:bookmarkStart w:id="311" w:name="_Toc20694_WPSOffice_Level3"/>
      <w:r>
        <w:rPr>
          <w:rFonts w:hint="eastAsia"/>
          <w:kern w:val="0"/>
          <w:szCs w:val="21"/>
        </w:rPr>
        <w:t>输出电压、输出电流、输出功率，准确度至少为2.5级。</w:t>
      </w:r>
      <w:bookmarkEnd w:id="311"/>
    </w:p>
    <w:p>
      <w:pPr>
        <w:spacing w:line="320" w:lineRule="exact"/>
        <w:rPr>
          <w:rFonts w:ascii="黑体" w:hAnsi="黑体" w:eastAsia="黑体"/>
          <w:color w:val="000000"/>
          <w:szCs w:val="21"/>
        </w:rPr>
      </w:pPr>
      <w:r>
        <w:rPr>
          <w:rFonts w:hint="eastAsia" w:ascii="黑体" w:hAnsi="黑体" w:eastAsia="黑体"/>
          <w:color w:val="000000"/>
          <w:szCs w:val="21"/>
        </w:rPr>
        <w:t>8.4.13.2.3  遥调（适用时）</w:t>
      </w:r>
    </w:p>
    <w:p>
      <w:pPr>
        <w:adjustRightInd w:val="0"/>
        <w:snapToGrid w:val="0"/>
        <w:spacing w:line="320" w:lineRule="exact"/>
        <w:jc w:val="left"/>
        <w:rPr>
          <w:kern w:val="0"/>
          <w:szCs w:val="21"/>
        </w:rPr>
      </w:pPr>
      <w:r>
        <w:rPr>
          <w:rFonts w:hint="eastAsia"/>
          <w:kern w:val="0"/>
          <w:szCs w:val="21"/>
        </w:rPr>
        <w:t xml:space="preserve">    通过PC机远程调节变流器的各个设定值特性曲线等，能进行参数设定。</w:t>
      </w:r>
    </w:p>
    <w:p>
      <w:pPr>
        <w:spacing w:line="320" w:lineRule="exact"/>
        <w:rPr>
          <w:rFonts w:ascii="黑体" w:hAnsi="黑体" w:eastAsia="黑体"/>
          <w:color w:val="000000"/>
          <w:szCs w:val="21"/>
        </w:rPr>
      </w:pPr>
      <w:r>
        <w:rPr>
          <w:rFonts w:hint="eastAsia" w:ascii="黑体" w:hAnsi="黑体" w:eastAsia="黑体"/>
          <w:color w:val="000000"/>
          <w:szCs w:val="21"/>
        </w:rPr>
        <w:t>8.4.13.2.4  遥信（适用时）</w:t>
      </w:r>
    </w:p>
    <w:p>
      <w:pPr>
        <w:adjustRightInd w:val="0"/>
        <w:snapToGrid w:val="0"/>
        <w:spacing w:line="320" w:lineRule="exact"/>
        <w:jc w:val="left"/>
        <w:rPr>
          <w:kern w:val="0"/>
          <w:szCs w:val="21"/>
        </w:rPr>
      </w:pPr>
      <w:r>
        <w:rPr>
          <w:rFonts w:hint="eastAsia"/>
          <w:kern w:val="0"/>
          <w:szCs w:val="21"/>
        </w:rPr>
        <w:t xml:space="preserve">    通过PC机读取变流器的信息资源，如工作状态、故障状态、运行时间等。</w:t>
      </w:r>
    </w:p>
    <w:p>
      <w:pPr>
        <w:spacing w:line="320" w:lineRule="exact"/>
        <w:rPr>
          <w:rFonts w:ascii="黑体" w:hAnsi="黑体" w:eastAsia="黑体"/>
          <w:color w:val="000000"/>
          <w:szCs w:val="21"/>
        </w:rPr>
      </w:pPr>
      <w:r>
        <w:rPr>
          <w:rFonts w:hint="eastAsia" w:ascii="黑体" w:hAnsi="黑体" w:eastAsia="黑体"/>
          <w:color w:val="000000"/>
          <w:szCs w:val="21"/>
        </w:rPr>
        <w:t>8.4.13.2.5  遥控（适用时）</w:t>
      </w:r>
    </w:p>
    <w:p>
      <w:pPr>
        <w:adjustRightInd w:val="0"/>
        <w:snapToGrid w:val="0"/>
        <w:spacing w:line="320" w:lineRule="exact"/>
        <w:jc w:val="left"/>
        <w:rPr>
          <w:kern w:val="0"/>
          <w:szCs w:val="21"/>
        </w:rPr>
      </w:pPr>
      <w:r>
        <w:rPr>
          <w:rFonts w:hint="eastAsia"/>
          <w:kern w:val="0"/>
          <w:szCs w:val="21"/>
        </w:rPr>
        <w:t xml:space="preserve">    通过PC机对变流器发出指令，变流器成功收到并能执行。</w:t>
      </w:r>
    </w:p>
    <w:p>
      <w:pPr>
        <w:adjustRightInd w:val="0"/>
        <w:snapToGrid w:val="0"/>
        <w:spacing w:line="320" w:lineRule="exact"/>
        <w:ind w:firstLine="420"/>
        <w:jc w:val="left"/>
        <w:rPr>
          <w:kern w:val="0"/>
          <w:szCs w:val="21"/>
        </w:rPr>
      </w:pPr>
      <w:r>
        <w:rPr>
          <w:rFonts w:hint="eastAsia"/>
          <w:kern w:val="0"/>
          <w:szCs w:val="21"/>
        </w:rPr>
        <w:t>注：变流器遥测、遥调、遥信、遥控的具体参数和功能需要生产厂家提供详细的信息以方便测量。</w:t>
      </w:r>
    </w:p>
    <w:p>
      <w:pPr>
        <w:spacing w:line="320" w:lineRule="exact"/>
        <w:rPr>
          <w:rFonts w:ascii="黑体" w:hAnsi="黑体" w:eastAsia="黑体"/>
          <w:color w:val="000000"/>
          <w:szCs w:val="21"/>
        </w:rPr>
      </w:pPr>
      <w:bookmarkStart w:id="312" w:name="_Toc4038_WPSOffice_Level3"/>
      <w:r>
        <w:rPr>
          <w:rFonts w:hint="eastAsia" w:ascii="黑体" w:hAnsi="黑体" w:eastAsia="黑体"/>
          <w:color w:val="000000"/>
          <w:szCs w:val="21"/>
        </w:rPr>
        <w:t>8.4.14  冷却系统</w:t>
      </w:r>
      <w:bookmarkEnd w:id="312"/>
    </w:p>
    <w:p>
      <w:pPr>
        <w:adjustRightInd w:val="0"/>
        <w:snapToGrid w:val="0"/>
        <w:spacing w:line="320" w:lineRule="exact"/>
        <w:ind w:firstLine="420"/>
        <w:jc w:val="left"/>
        <w:rPr>
          <w:kern w:val="0"/>
          <w:szCs w:val="21"/>
        </w:rPr>
      </w:pPr>
      <w:r>
        <w:rPr>
          <w:rFonts w:hint="eastAsia"/>
          <w:kern w:val="0"/>
          <w:szCs w:val="21"/>
        </w:rPr>
        <w:t>变流器冷却系统按以下要求设置故障，可根据变流器的使用情况设置其中一个：</w:t>
      </w:r>
    </w:p>
    <w:p>
      <w:pPr>
        <w:numPr>
          <w:ilvl w:val="0"/>
          <w:numId w:val="4"/>
        </w:numPr>
        <w:adjustRightInd w:val="0"/>
        <w:snapToGrid w:val="0"/>
        <w:spacing w:line="320" w:lineRule="exact"/>
        <w:ind w:firstLine="420"/>
        <w:jc w:val="left"/>
        <w:rPr>
          <w:kern w:val="0"/>
          <w:szCs w:val="21"/>
        </w:rPr>
      </w:pPr>
      <w:bookmarkStart w:id="313" w:name="_Toc15549_WPSOffice_Level3"/>
      <w:r>
        <w:rPr>
          <w:rFonts w:hint="eastAsia"/>
          <w:kern w:val="0"/>
          <w:szCs w:val="21"/>
        </w:rPr>
        <w:t>完全堵住或部分堵住进风口；</w:t>
      </w:r>
      <w:bookmarkEnd w:id="313"/>
    </w:p>
    <w:p>
      <w:pPr>
        <w:numPr>
          <w:ilvl w:val="0"/>
          <w:numId w:val="4"/>
        </w:numPr>
        <w:adjustRightInd w:val="0"/>
        <w:snapToGrid w:val="0"/>
        <w:spacing w:line="320" w:lineRule="exact"/>
        <w:ind w:firstLine="420"/>
        <w:jc w:val="left"/>
        <w:rPr>
          <w:kern w:val="0"/>
          <w:szCs w:val="21"/>
        </w:rPr>
      </w:pPr>
      <w:bookmarkStart w:id="314" w:name="_Toc4916_WPSOffice_Level3"/>
      <w:r>
        <w:rPr>
          <w:rFonts w:hint="eastAsia"/>
          <w:kern w:val="0"/>
          <w:szCs w:val="21"/>
        </w:rPr>
        <w:t>堵转或断开冷却风扇，一次一个；</w:t>
      </w:r>
      <w:bookmarkEnd w:id="314"/>
    </w:p>
    <w:p>
      <w:pPr>
        <w:numPr>
          <w:ilvl w:val="0"/>
          <w:numId w:val="4"/>
        </w:numPr>
        <w:adjustRightInd w:val="0"/>
        <w:snapToGrid w:val="0"/>
        <w:spacing w:line="320" w:lineRule="exact"/>
        <w:ind w:firstLine="420"/>
        <w:jc w:val="left"/>
        <w:rPr>
          <w:kern w:val="0"/>
          <w:szCs w:val="21"/>
        </w:rPr>
      </w:pPr>
      <w:bookmarkStart w:id="315" w:name="_Toc26541_WPSOffice_Level3"/>
      <w:r>
        <w:rPr>
          <w:rFonts w:hint="eastAsia"/>
          <w:kern w:val="0"/>
          <w:szCs w:val="21"/>
        </w:rPr>
        <w:t>循环水或其他冷却液应停止或部分限制。</w:t>
      </w:r>
      <w:bookmarkEnd w:id="315"/>
    </w:p>
    <w:p>
      <w:pPr>
        <w:adjustRightInd w:val="0"/>
        <w:snapToGrid w:val="0"/>
        <w:spacing w:line="320" w:lineRule="exact"/>
        <w:jc w:val="left"/>
        <w:rPr>
          <w:kern w:val="0"/>
          <w:szCs w:val="21"/>
        </w:rPr>
      </w:pPr>
      <w:r>
        <w:rPr>
          <w:rFonts w:hint="eastAsia"/>
          <w:kern w:val="0"/>
          <w:szCs w:val="21"/>
        </w:rPr>
        <w:t xml:space="preserve">    变流器能持续运行7h而不损坏，或者具有自动检测温度功能，温度超过允许值时自动停止工作。</w:t>
      </w:r>
    </w:p>
    <w:p>
      <w:pPr>
        <w:spacing w:line="320" w:lineRule="exact"/>
        <w:rPr>
          <w:rFonts w:ascii="黑体" w:hAnsi="黑体" w:eastAsia="黑体"/>
          <w:color w:val="000000"/>
          <w:szCs w:val="21"/>
        </w:rPr>
      </w:pPr>
      <w:bookmarkStart w:id="316" w:name="_Toc21206_WPSOffice_Level3"/>
      <w:r>
        <w:rPr>
          <w:rFonts w:hint="eastAsia" w:ascii="黑体" w:hAnsi="黑体" w:eastAsia="黑体"/>
          <w:color w:val="000000"/>
          <w:szCs w:val="21"/>
        </w:rPr>
        <w:t>8.4.15  防雷</w:t>
      </w:r>
      <w:bookmarkEnd w:id="316"/>
    </w:p>
    <w:p>
      <w:pPr>
        <w:adjustRightInd w:val="0"/>
        <w:snapToGrid w:val="0"/>
        <w:spacing w:line="320" w:lineRule="exact"/>
        <w:jc w:val="left"/>
        <w:rPr>
          <w:kern w:val="0"/>
          <w:szCs w:val="21"/>
        </w:rPr>
      </w:pPr>
      <w:r>
        <w:rPr>
          <w:rFonts w:hint="eastAsia"/>
          <w:kern w:val="0"/>
          <w:szCs w:val="21"/>
        </w:rPr>
        <w:t xml:space="preserve">    检查变流器是否具有防雷保护装置。</w:t>
      </w:r>
    </w:p>
    <w:p>
      <w:pPr>
        <w:spacing w:line="320" w:lineRule="exact"/>
        <w:rPr>
          <w:rFonts w:ascii="黑体" w:hAnsi="黑体" w:eastAsia="黑体"/>
          <w:color w:val="000000"/>
          <w:szCs w:val="21"/>
        </w:rPr>
      </w:pPr>
      <w:bookmarkStart w:id="317" w:name="_Toc18189_WPSOffice_Level3"/>
      <w:r>
        <w:rPr>
          <w:rFonts w:hint="eastAsia" w:ascii="黑体" w:hAnsi="黑体" w:eastAsia="黑体"/>
          <w:color w:val="000000"/>
          <w:szCs w:val="21"/>
        </w:rPr>
        <w:t>8.4.16  噪声</w:t>
      </w:r>
      <w:bookmarkEnd w:id="317"/>
    </w:p>
    <w:p>
      <w:pPr>
        <w:adjustRightInd w:val="0"/>
        <w:snapToGrid w:val="0"/>
        <w:spacing w:line="320" w:lineRule="exact"/>
        <w:ind w:firstLine="420"/>
        <w:jc w:val="left"/>
        <w:rPr>
          <w:kern w:val="0"/>
          <w:szCs w:val="21"/>
        </w:rPr>
      </w:pPr>
      <w:r>
        <w:rPr>
          <w:rFonts w:hint="eastAsia"/>
          <w:kern w:val="0"/>
          <w:szCs w:val="21"/>
        </w:rPr>
        <w:t>在最严酷的工况下，在变流器噪声最强的方向，距离设备1m出用声级计测量变流器发出的噪声。声级计测量采用A计权方式。</w:t>
      </w:r>
    </w:p>
    <w:p>
      <w:pPr>
        <w:adjustRightInd w:val="0"/>
        <w:snapToGrid w:val="0"/>
        <w:spacing w:line="320" w:lineRule="exact"/>
        <w:ind w:firstLine="420"/>
        <w:jc w:val="left"/>
        <w:rPr>
          <w:kern w:val="0"/>
          <w:szCs w:val="21"/>
        </w:rPr>
      </w:pPr>
      <w:r>
        <w:rPr>
          <w:rFonts w:hint="eastAsia"/>
          <w:kern w:val="0"/>
          <w:szCs w:val="21"/>
        </w:rPr>
        <w:t>测试时至少应保证实测噪声与背景噪声的差值大于3dB，否则应采取措施使测试环境满足测试条件。当测得噪声值与背景噪声差值大于10dB时，不对测量值做修正；当实测噪声与背景噪声的差值为3dB~10dB时，按照</w:t>
      </w:r>
      <w:r>
        <w:rPr>
          <w:rFonts w:hint="eastAsia"/>
          <w:kern w:val="0"/>
          <w:szCs w:val="21"/>
          <w:lang w:eastAsia="zh-CN"/>
        </w:rPr>
        <w:t>表</w:t>
      </w:r>
      <w:r>
        <w:rPr>
          <w:rFonts w:hint="eastAsia"/>
          <w:kern w:val="0"/>
          <w:szCs w:val="21"/>
          <w:lang w:val="en-US" w:eastAsia="zh-CN"/>
        </w:rPr>
        <w:t>9</w:t>
      </w:r>
      <w:r>
        <w:rPr>
          <w:rFonts w:hint="eastAsia"/>
          <w:kern w:val="0"/>
          <w:szCs w:val="21"/>
        </w:rPr>
        <w:t>进行噪声值修正，其值应符合7.6.14中的要求。</w:t>
      </w:r>
    </w:p>
    <w:p>
      <w:pPr>
        <w:adjustRightInd w:val="0"/>
        <w:snapToGrid w:val="0"/>
        <w:spacing w:line="320" w:lineRule="exact"/>
        <w:jc w:val="center"/>
        <w:rPr>
          <w:kern w:val="0"/>
          <w:szCs w:val="21"/>
        </w:rPr>
      </w:pPr>
      <w:bookmarkStart w:id="318" w:name="_Toc15109_WPSOffice_Level3"/>
      <w:r>
        <w:rPr>
          <w:rFonts w:hint="eastAsia"/>
          <w:kern w:val="0"/>
          <w:szCs w:val="21"/>
        </w:rPr>
        <w:t>表</w:t>
      </w:r>
      <w:r>
        <w:rPr>
          <w:rFonts w:hint="eastAsia"/>
          <w:kern w:val="0"/>
          <w:szCs w:val="21"/>
          <w:lang w:val="en-US" w:eastAsia="zh-CN"/>
        </w:rPr>
        <w:t>9</w:t>
      </w:r>
      <w:r>
        <w:rPr>
          <w:rFonts w:hint="eastAsia"/>
          <w:kern w:val="0"/>
          <w:szCs w:val="21"/>
        </w:rPr>
        <w:t xml:space="preserve">  背景噪声测量结果修正</w:t>
      </w:r>
      <w:bookmarkEnd w:id="318"/>
    </w:p>
    <w:tbl>
      <w:tblPr>
        <w:tblStyle w:val="14"/>
        <w:tblW w:w="5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320"/>
        <w:gridCol w:w="13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vAlign w:val="center"/>
          </w:tcPr>
          <w:p>
            <w:pPr>
              <w:adjustRightInd w:val="0"/>
              <w:snapToGrid w:val="0"/>
              <w:spacing w:line="320" w:lineRule="exact"/>
              <w:jc w:val="center"/>
              <w:rPr>
                <w:kern w:val="0"/>
                <w:szCs w:val="21"/>
              </w:rPr>
            </w:pPr>
            <w:r>
              <w:rPr>
                <w:rFonts w:hint="eastAsia"/>
                <w:kern w:val="0"/>
                <w:szCs w:val="21"/>
              </w:rPr>
              <w:t>差值（dB）</w:t>
            </w:r>
          </w:p>
        </w:tc>
        <w:tc>
          <w:tcPr>
            <w:tcW w:w="1320" w:type="dxa"/>
            <w:vAlign w:val="center"/>
          </w:tcPr>
          <w:p>
            <w:pPr>
              <w:adjustRightInd w:val="0"/>
              <w:snapToGrid w:val="0"/>
              <w:spacing w:line="320" w:lineRule="exact"/>
              <w:jc w:val="center"/>
              <w:rPr>
                <w:kern w:val="0"/>
                <w:szCs w:val="21"/>
              </w:rPr>
            </w:pPr>
            <w:r>
              <w:rPr>
                <w:rFonts w:hint="eastAsia"/>
                <w:kern w:val="0"/>
                <w:szCs w:val="21"/>
              </w:rPr>
              <w:t>3</w:t>
            </w:r>
          </w:p>
        </w:tc>
        <w:tc>
          <w:tcPr>
            <w:tcW w:w="1320" w:type="dxa"/>
            <w:vAlign w:val="center"/>
          </w:tcPr>
          <w:p>
            <w:pPr>
              <w:adjustRightInd w:val="0"/>
              <w:snapToGrid w:val="0"/>
              <w:spacing w:line="320" w:lineRule="exact"/>
              <w:jc w:val="center"/>
              <w:rPr>
                <w:kern w:val="0"/>
                <w:szCs w:val="21"/>
              </w:rPr>
            </w:pPr>
            <w:r>
              <w:rPr>
                <w:rFonts w:hint="eastAsia"/>
                <w:kern w:val="0"/>
                <w:szCs w:val="21"/>
              </w:rPr>
              <w:t>4~5</w:t>
            </w:r>
          </w:p>
        </w:tc>
        <w:tc>
          <w:tcPr>
            <w:tcW w:w="1320" w:type="dxa"/>
            <w:vAlign w:val="center"/>
          </w:tcPr>
          <w:p>
            <w:pPr>
              <w:adjustRightInd w:val="0"/>
              <w:snapToGrid w:val="0"/>
              <w:spacing w:line="320" w:lineRule="exact"/>
              <w:jc w:val="center"/>
              <w:rPr>
                <w:kern w:val="0"/>
                <w:szCs w:val="21"/>
              </w:rPr>
            </w:pPr>
            <w:r>
              <w:rPr>
                <w:rFonts w:hint="eastAsia"/>
                <w:kern w:val="0"/>
                <w:szCs w:val="21"/>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vAlign w:val="center"/>
          </w:tcPr>
          <w:p>
            <w:pPr>
              <w:adjustRightInd w:val="0"/>
              <w:snapToGrid w:val="0"/>
              <w:spacing w:line="320" w:lineRule="exact"/>
              <w:jc w:val="center"/>
              <w:rPr>
                <w:kern w:val="0"/>
                <w:szCs w:val="21"/>
              </w:rPr>
            </w:pPr>
            <w:r>
              <w:rPr>
                <w:rFonts w:hint="eastAsia"/>
                <w:kern w:val="0"/>
                <w:szCs w:val="21"/>
              </w:rPr>
              <w:t>修正值（dB）</w:t>
            </w:r>
          </w:p>
        </w:tc>
        <w:tc>
          <w:tcPr>
            <w:tcW w:w="1320" w:type="dxa"/>
            <w:vAlign w:val="center"/>
          </w:tcPr>
          <w:p>
            <w:pPr>
              <w:adjustRightInd w:val="0"/>
              <w:snapToGrid w:val="0"/>
              <w:spacing w:line="320" w:lineRule="exact"/>
              <w:jc w:val="center"/>
              <w:rPr>
                <w:kern w:val="0"/>
                <w:szCs w:val="21"/>
              </w:rPr>
            </w:pPr>
            <w:r>
              <w:rPr>
                <w:rFonts w:hint="eastAsia"/>
                <w:kern w:val="0"/>
                <w:szCs w:val="21"/>
              </w:rPr>
              <w:t>-3</w:t>
            </w:r>
          </w:p>
        </w:tc>
        <w:tc>
          <w:tcPr>
            <w:tcW w:w="1320" w:type="dxa"/>
            <w:vAlign w:val="center"/>
          </w:tcPr>
          <w:p>
            <w:pPr>
              <w:adjustRightInd w:val="0"/>
              <w:snapToGrid w:val="0"/>
              <w:spacing w:line="320" w:lineRule="exact"/>
              <w:jc w:val="center"/>
              <w:rPr>
                <w:kern w:val="0"/>
                <w:szCs w:val="21"/>
              </w:rPr>
            </w:pPr>
            <w:r>
              <w:rPr>
                <w:rFonts w:hint="eastAsia"/>
                <w:kern w:val="0"/>
                <w:szCs w:val="21"/>
              </w:rPr>
              <w:t>-2</w:t>
            </w:r>
          </w:p>
        </w:tc>
        <w:tc>
          <w:tcPr>
            <w:tcW w:w="1320" w:type="dxa"/>
            <w:vAlign w:val="center"/>
          </w:tcPr>
          <w:p>
            <w:pPr>
              <w:adjustRightInd w:val="0"/>
              <w:snapToGrid w:val="0"/>
              <w:spacing w:line="320" w:lineRule="exact"/>
              <w:jc w:val="center"/>
              <w:rPr>
                <w:kern w:val="0"/>
                <w:szCs w:val="21"/>
              </w:rPr>
            </w:pPr>
            <w:r>
              <w:rPr>
                <w:rFonts w:hint="eastAsia"/>
                <w:kern w:val="0"/>
                <w:szCs w:val="21"/>
              </w:rPr>
              <w:t>-1</w:t>
            </w:r>
          </w:p>
        </w:tc>
      </w:tr>
    </w:tbl>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319" w:name="_Toc32753_WPSOffice_Level2"/>
      <w:bookmarkStart w:id="320" w:name="_Toc23464_WPSOffice_Level2"/>
      <w:bookmarkStart w:id="321" w:name="_Toc10805_WPSOffice_Level2"/>
      <w:bookmarkStart w:id="322" w:name="_Toc22019"/>
      <w:r>
        <w:rPr>
          <w:rFonts w:hint="eastAsia" w:ascii="Times New Roman" w:hAnsi="Times New Roman" w:eastAsia="黑体" w:cs="Times New Roman"/>
          <w:kern w:val="0"/>
          <w:szCs w:val="21"/>
          <w:lang w:val="en-US" w:eastAsia="zh-CN"/>
        </w:rPr>
        <w:t>8.5  电气性能</w:t>
      </w:r>
      <w:bookmarkEnd w:id="319"/>
      <w:bookmarkEnd w:id="320"/>
      <w:bookmarkEnd w:id="321"/>
      <w:bookmarkEnd w:id="322"/>
    </w:p>
    <w:p>
      <w:pPr>
        <w:spacing w:line="320" w:lineRule="exact"/>
        <w:outlineLvl w:val="2"/>
        <w:rPr>
          <w:rFonts w:ascii="黑体" w:hAnsi="黑体" w:eastAsia="黑体"/>
          <w:color w:val="000000"/>
          <w:szCs w:val="21"/>
        </w:rPr>
      </w:pPr>
      <w:bookmarkStart w:id="323" w:name="_Toc22578_WPSOffice_Level3"/>
      <w:r>
        <w:rPr>
          <w:rFonts w:hint="eastAsia" w:ascii="黑体" w:hAnsi="黑体" w:eastAsia="黑体"/>
          <w:color w:val="000000"/>
          <w:szCs w:val="21"/>
        </w:rPr>
        <w:t>8.5.1  一般要求</w:t>
      </w:r>
      <w:bookmarkEnd w:id="323"/>
    </w:p>
    <w:p>
      <w:pPr>
        <w:ind w:firstLine="480"/>
        <w:rPr>
          <w:szCs w:val="21"/>
        </w:rPr>
      </w:pPr>
      <w:r>
        <w:rPr>
          <w:rFonts w:hint="eastAsia"/>
          <w:szCs w:val="21"/>
        </w:rPr>
        <w:t>a）试验中未注明试验电路的参照附录B的规定连接。</w:t>
      </w:r>
    </w:p>
    <w:p>
      <w:pPr>
        <w:ind w:firstLine="480"/>
        <w:rPr>
          <w:szCs w:val="21"/>
        </w:rPr>
      </w:pPr>
      <w:r>
        <w:rPr>
          <w:rFonts w:hint="eastAsia"/>
          <w:szCs w:val="21"/>
        </w:rPr>
        <w:t>b）电气性能试验中允许的试验误差若无规定，则按照表3的规定。</w:t>
      </w:r>
    </w:p>
    <w:p>
      <w:pPr>
        <w:spacing w:line="320" w:lineRule="exact"/>
        <w:outlineLvl w:val="2"/>
        <w:rPr>
          <w:rFonts w:ascii="黑体" w:hAnsi="黑体" w:eastAsia="黑体"/>
          <w:color w:val="000000"/>
          <w:szCs w:val="21"/>
        </w:rPr>
      </w:pPr>
      <w:bookmarkStart w:id="324" w:name="_Toc5273_WPSOffice_Level3"/>
      <w:r>
        <w:rPr>
          <w:rFonts w:hint="eastAsia" w:ascii="黑体" w:hAnsi="黑体" w:eastAsia="黑体"/>
          <w:color w:val="000000"/>
          <w:szCs w:val="21"/>
        </w:rPr>
        <w:t>8.5.2  温升</w:t>
      </w:r>
      <w:bookmarkEnd w:id="324"/>
    </w:p>
    <w:p>
      <w:pPr>
        <w:spacing w:line="320" w:lineRule="exact"/>
        <w:rPr>
          <w:rFonts w:ascii="黑体" w:hAnsi="黑体" w:eastAsia="黑体"/>
          <w:color w:val="000000"/>
          <w:szCs w:val="21"/>
        </w:rPr>
      </w:pPr>
      <w:r>
        <w:rPr>
          <w:rFonts w:hint="eastAsia" w:ascii="黑体" w:hAnsi="黑体" w:eastAsia="黑体"/>
          <w:color w:val="000000"/>
          <w:szCs w:val="21"/>
        </w:rPr>
        <w:t>8.5.2.1  一般要求</w:t>
      </w:r>
    </w:p>
    <w:p>
      <w:pPr>
        <w:ind w:firstLine="420"/>
        <w:rPr>
          <w:szCs w:val="21"/>
        </w:rPr>
      </w:pPr>
      <w:r>
        <w:rPr>
          <w:rFonts w:hint="eastAsia"/>
          <w:szCs w:val="21"/>
        </w:rPr>
        <w:t>温升试验应满足7.1.1的要求。</w:t>
      </w:r>
    </w:p>
    <w:p>
      <w:pPr>
        <w:ind w:firstLine="420"/>
        <w:rPr>
          <w:rFonts w:ascii="宋体" w:hAnsi="宋体" w:cs="宋体"/>
          <w:kern w:val="0"/>
          <w:szCs w:val="21"/>
        </w:rPr>
      </w:pPr>
      <w:r>
        <w:rPr>
          <w:rFonts w:hint="eastAsia"/>
          <w:szCs w:val="21"/>
        </w:rPr>
        <w:t>温升试验用的导体应根据试验电流的大小满足</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11.2.1.1的要求。</w:t>
      </w:r>
    </w:p>
    <w:p>
      <w:pPr>
        <w:spacing w:line="320" w:lineRule="exact"/>
        <w:rPr>
          <w:rFonts w:ascii="黑体" w:hAnsi="黑体" w:eastAsia="黑体"/>
          <w:color w:val="000000"/>
          <w:szCs w:val="21"/>
        </w:rPr>
      </w:pPr>
      <w:r>
        <w:rPr>
          <w:rFonts w:hint="eastAsia" w:ascii="黑体" w:hAnsi="黑体" w:eastAsia="黑体"/>
          <w:color w:val="000000"/>
          <w:szCs w:val="21"/>
        </w:rPr>
        <w:t>8.4.2.2  温升试验</w:t>
      </w:r>
    </w:p>
    <w:p>
      <w:pPr>
        <w:spacing w:line="320" w:lineRule="exact"/>
        <w:rPr>
          <w:rFonts w:ascii="黑体" w:hAnsi="黑体" w:eastAsia="黑体"/>
          <w:szCs w:val="21"/>
        </w:rPr>
      </w:pPr>
      <w:r>
        <w:rPr>
          <w:rFonts w:hint="eastAsia" w:ascii="黑体" w:hAnsi="黑体" w:eastAsia="黑体"/>
          <w:szCs w:val="21"/>
        </w:rPr>
        <w:t>8.4.2.2.1  周围空气温度测量</w:t>
      </w:r>
    </w:p>
    <w:p>
      <w:pPr>
        <w:ind w:firstLine="420"/>
        <w:rPr>
          <w:rFonts w:ascii="宋体" w:hAnsi="宋体" w:cs="宋体"/>
          <w:kern w:val="0"/>
          <w:szCs w:val="21"/>
        </w:rPr>
      </w:pPr>
      <w:r>
        <w:rPr>
          <w:rFonts w:hint="eastAsia" w:ascii="宋体" w:hAnsi="宋体" w:cs="宋体"/>
          <w:kern w:val="0"/>
          <w:szCs w:val="21"/>
        </w:rPr>
        <w:t>周围空气温度测量满足</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11.2.1.2的要求。</w:t>
      </w:r>
    </w:p>
    <w:p>
      <w:pPr>
        <w:spacing w:line="320" w:lineRule="exact"/>
        <w:rPr>
          <w:rFonts w:ascii="黑体" w:hAnsi="黑体" w:eastAsia="黑体"/>
          <w:szCs w:val="21"/>
        </w:rPr>
      </w:pPr>
      <w:r>
        <w:rPr>
          <w:rFonts w:hint="eastAsia" w:ascii="黑体" w:hAnsi="黑体" w:eastAsia="黑体"/>
          <w:szCs w:val="21"/>
        </w:rPr>
        <w:t>8.4.2.2.2  部件温度的测量</w:t>
      </w:r>
    </w:p>
    <w:p>
      <w:pPr>
        <w:ind w:firstLine="420"/>
        <w:rPr>
          <w:rFonts w:ascii="宋体" w:hAnsi="宋体" w:cs="宋体"/>
          <w:kern w:val="0"/>
          <w:szCs w:val="21"/>
        </w:rPr>
      </w:pPr>
      <w:r>
        <w:rPr>
          <w:rFonts w:hint="eastAsia" w:ascii="宋体" w:hAnsi="宋体" w:cs="宋体"/>
          <w:kern w:val="0"/>
          <w:szCs w:val="21"/>
        </w:rPr>
        <w:t>部件温度的测量满足</w:t>
      </w:r>
      <w:r>
        <w:rPr>
          <w:rFonts w:ascii="宋体" w:hAnsi="宋体" w:cs="宋体"/>
          <w:kern w:val="0"/>
          <w:szCs w:val="21"/>
        </w:rPr>
        <w:t>NB/T 32004-2018《光伏发电并网</w:t>
      </w:r>
      <w:r>
        <w:rPr>
          <w:rFonts w:hint="eastAsia" w:ascii="宋体" w:hAnsi="宋体" w:cs="宋体"/>
          <w:kern w:val="0"/>
          <w:szCs w:val="21"/>
        </w:rPr>
        <w:t>逆变器</w:t>
      </w:r>
      <w:r>
        <w:rPr>
          <w:rFonts w:ascii="宋体" w:hAnsi="宋体" w:cs="宋体"/>
          <w:kern w:val="0"/>
          <w:szCs w:val="21"/>
        </w:rPr>
        <w:t>技术规范》</w:t>
      </w:r>
      <w:r>
        <w:rPr>
          <w:rFonts w:hint="eastAsia" w:ascii="宋体" w:hAnsi="宋体" w:cs="宋体"/>
          <w:kern w:val="0"/>
          <w:szCs w:val="21"/>
        </w:rPr>
        <w:t>11.2.1.3的要求。</w:t>
      </w:r>
    </w:p>
    <w:p>
      <w:pPr>
        <w:spacing w:line="320" w:lineRule="exact"/>
        <w:outlineLvl w:val="2"/>
        <w:rPr>
          <w:rFonts w:ascii="黑体" w:hAnsi="黑体" w:eastAsia="黑体"/>
          <w:color w:val="000000"/>
          <w:szCs w:val="21"/>
        </w:rPr>
      </w:pPr>
      <w:bookmarkStart w:id="325" w:name="_Toc26123_WPSOffice_Level3"/>
      <w:r>
        <w:rPr>
          <w:rFonts w:hint="eastAsia" w:ascii="黑体" w:hAnsi="黑体" w:eastAsia="黑体"/>
          <w:color w:val="000000"/>
          <w:szCs w:val="21"/>
        </w:rPr>
        <w:t>8.5.3  电气保护功能</w:t>
      </w:r>
      <w:bookmarkEnd w:id="325"/>
    </w:p>
    <w:p>
      <w:pPr>
        <w:spacing w:line="320" w:lineRule="exact"/>
        <w:rPr>
          <w:rFonts w:ascii="黑体" w:hAnsi="黑体" w:eastAsia="黑体"/>
          <w:color w:val="000000"/>
          <w:szCs w:val="21"/>
        </w:rPr>
      </w:pPr>
      <w:r>
        <w:rPr>
          <w:rFonts w:hint="eastAsia" w:ascii="黑体" w:hAnsi="黑体" w:eastAsia="黑体"/>
          <w:color w:val="000000"/>
          <w:szCs w:val="21"/>
        </w:rPr>
        <w:t>8.5.3.1  过电压/欠电压保护</w:t>
      </w:r>
    </w:p>
    <w:p>
      <w:pPr>
        <w:spacing w:line="320" w:lineRule="exact"/>
        <w:rPr>
          <w:rFonts w:ascii="黑体" w:hAnsi="黑体" w:eastAsia="黑体"/>
          <w:color w:val="000000"/>
          <w:szCs w:val="21"/>
        </w:rPr>
      </w:pPr>
      <w:r>
        <w:rPr>
          <w:rFonts w:hint="eastAsia" w:ascii="黑体" w:hAnsi="黑体" w:eastAsia="黑体"/>
          <w:color w:val="000000"/>
          <w:szCs w:val="21"/>
        </w:rPr>
        <w:t>8.5.3.1.1  直流输入侧过电压保护</w:t>
      </w:r>
    </w:p>
    <w:p>
      <w:pPr>
        <w:rPr>
          <w:szCs w:val="21"/>
        </w:rPr>
      </w:pPr>
      <w:r>
        <w:rPr>
          <w:rFonts w:hint="eastAsia"/>
          <w:szCs w:val="21"/>
        </w:rPr>
        <w:t xml:space="preserve">    调节直流输入源的电压，直至变流器直流输入电压偏离允许直流输入电压范围，变流器的工作状态符合7.8.1.1的规定。</w:t>
      </w:r>
    </w:p>
    <w:p>
      <w:pPr>
        <w:spacing w:line="320" w:lineRule="exact"/>
        <w:rPr>
          <w:rFonts w:ascii="黑体" w:hAnsi="黑体" w:eastAsia="黑体"/>
          <w:color w:val="000000"/>
          <w:szCs w:val="21"/>
        </w:rPr>
      </w:pPr>
      <w:r>
        <w:rPr>
          <w:rFonts w:hint="eastAsia" w:ascii="黑体" w:hAnsi="黑体" w:eastAsia="黑体"/>
          <w:color w:val="000000"/>
          <w:szCs w:val="21"/>
        </w:rPr>
        <w:t>8.5.3.1.2  直流输出侧过电压/欠电压保护</w:t>
      </w:r>
    </w:p>
    <w:p>
      <w:pPr>
        <w:rPr>
          <w:szCs w:val="21"/>
        </w:rPr>
      </w:pPr>
      <w:r>
        <w:rPr>
          <w:rFonts w:hint="eastAsia"/>
          <w:szCs w:val="21"/>
        </w:rPr>
        <w:t xml:space="preserve">    将变流器启动并置于正常工作状态，按照7.8.1.2的要求调节直流电网模拟电源电压，过压和欠压分别测量3次，变流器的响应均满足7.8.1.2的要求。</w:t>
      </w:r>
    </w:p>
    <w:p>
      <w:pPr>
        <w:spacing w:line="320" w:lineRule="exact"/>
        <w:rPr>
          <w:rFonts w:ascii="黑体" w:hAnsi="黑体" w:eastAsia="黑体"/>
          <w:color w:val="000000"/>
          <w:szCs w:val="21"/>
        </w:rPr>
      </w:pPr>
      <w:r>
        <w:rPr>
          <w:rFonts w:hint="eastAsia" w:ascii="黑体" w:hAnsi="黑体" w:eastAsia="黑体"/>
          <w:color w:val="000000"/>
          <w:szCs w:val="21"/>
        </w:rPr>
        <w:t>8.5.3.2  过流保护</w:t>
      </w:r>
    </w:p>
    <w:p>
      <w:pPr>
        <w:ind w:firstLine="420"/>
        <w:rPr>
          <w:szCs w:val="21"/>
        </w:rPr>
      </w:pPr>
      <w:r>
        <w:rPr>
          <w:rFonts w:hint="eastAsia"/>
          <w:szCs w:val="21"/>
        </w:rPr>
        <w:t>将变流器启动并置于正常工作状态，分别给变流器的输入电流采样通道和输出电流采样通道增加过流信号，分别测量3次，变流器的响应均满足7.8.2的要求。</w:t>
      </w:r>
    </w:p>
    <w:p>
      <w:pPr>
        <w:spacing w:line="320" w:lineRule="exact"/>
        <w:rPr>
          <w:rFonts w:ascii="黑体" w:hAnsi="黑体" w:eastAsia="黑体"/>
          <w:color w:val="000000"/>
          <w:szCs w:val="21"/>
        </w:rPr>
      </w:pPr>
      <w:r>
        <w:rPr>
          <w:rFonts w:hint="eastAsia" w:ascii="黑体" w:hAnsi="黑体" w:eastAsia="黑体"/>
          <w:color w:val="000000"/>
          <w:szCs w:val="21"/>
        </w:rPr>
        <w:t>8.5.3.3  过温保护</w:t>
      </w:r>
    </w:p>
    <w:p>
      <w:pPr>
        <w:ind w:firstLine="420"/>
        <w:rPr>
          <w:szCs w:val="21"/>
        </w:rPr>
      </w:pPr>
      <w:r>
        <w:rPr>
          <w:rFonts w:hint="eastAsia"/>
          <w:szCs w:val="21"/>
        </w:rPr>
        <w:t>将变流器启动并置于正常工作状态，分别给变流器功率模块的温度采样通道增加过温信号，分别测量3次，变流器的响应均满足7.8.3的要求。</w:t>
      </w:r>
    </w:p>
    <w:p>
      <w:pPr>
        <w:spacing w:line="320" w:lineRule="exact"/>
        <w:rPr>
          <w:rFonts w:ascii="黑体" w:hAnsi="黑体" w:eastAsia="黑体"/>
          <w:color w:val="000000"/>
          <w:szCs w:val="21"/>
        </w:rPr>
      </w:pPr>
      <w:r>
        <w:rPr>
          <w:rFonts w:hint="eastAsia" w:ascii="黑体" w:hAnsi="黑体" w:eastAsia="黑体"/>
          <w:color w:val="000000"/>
          <w:szCs w:val="21"/>
        </w:rPr>
        <w:t>8.5.3.4  通讯中断保护</w:t>
      </w:r>
    </w:p>
    <w:p>
      <w:pPr>
        <w:ind w:firstLine="420"/>
        <w:rPr>
          <w:szCs w:val="21"/>
        </w:rPr>
      </w:pPr>
      <w:r>
        <w:rPr>
          <w:rFonts w:hint="eastAsia"/>
          <w:szCs w:val="21"/>
        </w:rPr>
        <w:t>将变流器启动并置于正常工作状态，拆掉任意一个功率变换子模块与控制器之间的通讯光纤，分别测量3次，变流器的响应均满足7.8.4的要求。</w:t>
      </w:r>
    </w:p>
    <w:p>
      <w:pPr>
        <w:spacing w:line="320" w:lineRule="exact"/>
        <w:rPr>
          <w:rFonts w:ascii="黑体" w:hAnsi="黑体" w:eastAsia="黑体"/>
          <w:color w:val="000000"/>
          <w:szCs w:val="21"/>
        </w:rPr>
      </w:pPr>
      <w:r>
        <w:rPr>
          <w:rFonts w:hint="eastAsia" w:ascii="黑体" w:hAnsi="黑体" w:eastAsia="黑体"/>
          <w:color w:val="000000"/>
          <w:szCs w:val="21"/>
        </w:rPr>
        <w:t>8.5.3.5  直流输入极性误接保护</w:t>
      </w:r>
    </w:p>
    <w:p>
      <w:pPr>
        <w:ind w:firstLine="420"/>
        <w:rPr>
          <w:szCs w:val="21"/>
        </w:rPr>
      </w:pPr>
      <w:r>
        <w:rPr>
          <w:rFonts w:hint="eastAsia"/>
          <w:szCs w:val="21"/>
        </w:rPr>
        <w:t>将变流器的直流输入极性反接，变流器的响应满足7.8.5的要求。</w:t>
      </w:r>
    </w:p>
    <w:p>
      <w:pPr>
        <w:spacing w:line="320" w:lineRule="exact"/>
        <w:rPr>
          <w:rFonts w:ascii="黑体" w:hAnsi="黑体" w:eastAsia="黑体"/>
          <w:color w:val="000000"/>
          <w:szCs w:val="21"/>
        </w:rPr>
      </w:pPr>
      <w:r>
        <w:rPr>
          <w:rFonts w:hint="eastAsia" w:ascii="黑体" w:hAnsi="黑体" w:eastAsia="黑体"/>
          <w:color w:val="000000"/>
          <w:szCs w:val="21"/>
        </w:rPr>
        <w:t>8.5.3.6  直流输入过载保护</w:t>
      </w:r>
    </w:p>
    <w:p>
      <w:pPr>
        <w:rPr>
          <w:szCs w:val="21"/>
        </w:rPr>
      </w:pPr>
      <w:r>
        <w:rPr>
          <w:rFonts w:hint="eastAsia"/>
          <w:szCs w:val="21"/>
        </w:rPr>
        <w:t xml:space="preserve">    将变流器启动并置于正常工作状态，调节光伏直流模拟器的输出功率，使得光伏模拟器的输出功率大于变流器的额定功率，变流器的响应满足7.8.6的要求。</w:t>
      </w:r>
    </w:p>
    <w:p>
      <w:pPr>
        <w:spacing w:line="320" w:lineRule="exact"/>
        <w:rPr>
          <w:rFonts w:ascii="黑体" w:hAnsi="黑体" w:eastAsia="黑体"/>
          <w:color w:val="000000"/>
          <w:szCs w:val="21"/>
        </w:rPr>
      </w:pPr>
      <w:r>
        <w:rPr>
          <w:rFonts w:hint="eastAsia" w:ascii="黑体" w:hAnsi="黑体" w:eastAsia="黑体"/>
          <w:color w:val="000000"/>
          <w:szCs w:val="21"/>
        </w:rPr>
        <w:t>8.5.3.7  反放电保护</w:t>
      </w:r>
    </w:p>
    <w:p>
      <w:pPr>
        <w:ind w:firstLine="420"/>
        <w:rPr>
          <w:szCs w:val="21"/>
        </w:rPr>
      </w:pPr>
      <w:r>
        <w:rPr>
          <w:rFonts w:hint="eastAsia"/>
          <w:szCs w:val="21"/>
        </w:rPr>
        <w:t>变流器停机运行时或启动变流器于正常工作状态，采用示波器测试变流器的输出电流，测试结果满足7.8.7的要求。</w:t>
      </w:r>
    </w:p>
    <w:p>
      <w:pPr>
        <w:spacing w:line="320" w:lineRule="exact"/>
        <w:rPr>
          <w:rFonts w:ascii="黑体" w:hAnsi="黑体" w:eastAsia="黑体"/>
          <w:color w:val="000000"/>
          <w:szCs w:val="21"/>
          <w:highlight w:val="none"/>
        </w:rPr>
      </w:pPr>
      <w:r>
        <w:rPr>
          <w:rFonts w:hint="eastAsia" w:ascii="黑体" w:hAnsi="黑体" w:eastAsia="黑体"/>
          <w:color w:val="000000"/>
          <w:szCs w:val="21"/>
          <w:highlight w:val="none"/>
        </w:rPr>
        <w:t>8.5.3.8  输出短路故障报警</w:t>
      </w:r>
    </w:p>
    <w:p>
      <w:pPr>
        <w:ind w:firstLine="420"/>
        <w:rPr>
          <w:szCs w:val="21"/>
          <w:highlight w:val="none"/>
        </w:rPr>
      </w:pPr>
      <w:r>
        <w:rPr>
          <w:rFonts w:hint="eastAsia"/>
          <w:szCs w:val="21"/>
          <w:highlight w:val="none"/>
        </w:rPr>
        <w:t>输</w:t>
      </w:r>
      <w:r>
        <w:rPr>
          <w:rFonts w:hint="eastAsia"/>
          <w:szCs w:val="21"/>
          <w:highlight w:val="none"/>
          <w:lang w:eastAsia="zh-CN"/>
        </w:rPr>
        <w:t>出</w:t>
      </w:r>
      <w:r>
        <w:rPr>
          <w:rFonts w:hint="eastAsia"/>
          <w:szCs w:val="21"/>
          <w:highlight w:val="none"/>
        </w:rPr>
        <w:t>短路故障暂时无法直接测试，只能通过过流保护进行代替。</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326" w:name="_Toc30229_WPSOffice_Level2"/>
      <w:bookmarkStart w:id="327" w:name="_Toc6631_WPSOffice_Level2"/>
      <w:bookmarkStart w:id="328" w:name="_Toc3261_WPSOffice_Level2"/>
      <w:bookmarkStart w:id="329" w:name="_Toc28767"/>
      <w:r>
        <w:rPr>
          <w:rFonts w:hint="eastAsia" w:ascii="Times New Roman" w:hAnsi="Times New Roman" w:eastAsia="黑体" w:cs="Times New Roman"/>
          <w:kern w:val="0"/>
          <w:szCs w:val="21"/>
          <w:lang w:val="en-US" w:eastAsia="zh-CN"/>
        </w:rPr>
        <w:t>8.6  电磁兼容（EMC）</w:t>
      </w:r>
      <w:bookmarkEnd w:id="326"/>
      <w:bookmarkEnd w:id="327"/>
      <w:bookmarkEnd w:id="328"/>
      <w:bookmarkEnd w:id="329"/>
    </w:p>
    <w:p>
      <w:pPr>
        <w:spacing w:line="320" w:lineRule="exact"/>
        <w:rPr>
          <w:rFonts w:ascii="黑体" w:hAnsi="黑体" w:eastAsia="黑体"/>
          <w:color w:val="000000"/>
          <w:szCs w:val="21"/>
        </w:rPr>
      </w:pPr>
      <w:bookmarkStart w:id="330" w:name="_Toc22129_WPSOffice_Level3"/>
      <w:r>
        <w:rPr>
          <w:rFonts w:hint="eastAsia" w:ascii="黑体" w:hAnsi="黑体" w:eastAsia="黑体"/>
          <w:color w:val="000000"/>
          <w:szCs w:val="21"/>
        </w:rPr>
        <w:t>8.6.1  发射测试</w:t>
      </w:r>
      <w:bookmarkEnd w:id="330"/>
    </w:p>
    <w:p>
      <w:pPr>
        <w:ind w:firstLine="420" w:firstLineChars="200"/>
        <w:rPr>
          <w:szCs w:val="21"/>
        </w:rPr>
      </w:pPr>
      <w:r>
        <w:rPr>
          <w:rFonts w:hint="eastAsia"/>
          <w:szCs w:val="21"/>
        </w:rPr>
        <w:t>a）按照GB 4824-2013，考虑如下两种电磁环境：</w:t>
      </w:r>
    </w:p>
    <w:p>
      <w:pPr>
        <w:ind w:firstLine="840" w:firstLineChars="400"/>
        <w:rPr>
          <w:szCs w:val="21"/>
        </w:rPr>
      </w:pPr>
      <w:r>
        <w:rPr>
          <w:rFonts w:hint="eastAsia"/>
          <w:szCs w:val="21"/>
        </w:rPr>
        <w:t>环境A：与低压非公用电网或工业电网的场所/装置有关，含高频扰源。</w:t>
      </w:r>
    </w:p>
    <w:p>
      <w:pPr>
        <w:ind w:firstLine="840" w:firstLineChars="400"/>
        <w:rPr>
          <w:szCs w:val="21"/>
        </w:rPr>
      </w:pPr>
      <w:r>
        <w:rPr>
          <w:rFonts w:hint="eastAsia"/>
          <w:szCs w:val="21"/>
        </w:rPr>
        <w:t>环境B：与低压公用电网，诸如家用、商用和轻工业场所/装置有关，不包括高骚扰源。</w:t>
      </w:r>
    </w:p>
    <w:p>
      <w:pPr>
        <w:rPr>
          <w:szCs w:val="21"/>
        </w:rPr>
      </w:pPr>
      <w:r>
        <w:rPr>
          <w:rFonts w:hint="eastAsia"/>
          <w:szCs w:val="21"/>
        </w:rPr>
        <w:t xml:space="preserve">    b）制造商应在提供给用户的信息中规定变流器的应用环境（即设备应用类别）。</w:t>
      </w:r>
    </w:p>
    <w:p>
      <w:pPr>
        <w:spacing w:line="320" w:lineRule="exact"/>
        <w:rPr>
          <w:rFonts w:ascii="黑体" w:hAnsi="黑体" w:eastAsia="黑体"/>
          <w:color w:val="000000"/>
          <w:szCs w:val="21"/>
        </w:rPr>
      </w:pPr>
      <w:r>
        <w:rPr>
          <w:rFonts w:hint="eastAsia" w:ascii="黑体" w:hAnsi="黑体" w:eastAsia="黑体"/>
          <w:color w:val="000000"/>
          <w:szCs w:val="21"/>
        </w:rPr>
        <w:t>8.6.1.1  传导发射</w:t>
      </w:r>
    </w:p>
    <w:p>
      <w:pPr>
        <w:ind w:firstLine="420" w:firstLineChars="200"/>
        <w:rPr>
          <w:szCs w:val="21"/>
        </w:rPr>
      </w:pPr>
      <w:r>
        <w:rPr>
          <w:rFonts w:hint="eastAsia"/>
          <w:szCs w:val="21"/>
        </w:rPr>
        <w:t>变流器应在满载状态下运行，参照GB 4824-2013的规定并在下述条件下进行试验：</w:t>
      </w:r>
    </w:p>
    <w:p>
      <w:pPr>
        <w:numPr>
          <w:ilvl w:val="0"/>
          <w:numId w:val="5"/>
        </w:numPr>
        <w:ind w:firstLine="420" w:firstLineChars="200"/>
        <w:rPr>
          <w:szCs w:val="21"/>
        </w:rPr>
      </w:pPr>
      <w:r>
        <w:rPr>
          <w:rFonts w:hint="eastAsia"/>
          <w:szCs w:val="21"/>
        </w:rPr>
        <w:t>测试频段：150kHz~30MHz。</w:t>
      </w:r>
    </w:p>
    <w:p>
      <w:pPr>
        <w:numPr>
          <w:ilvl w:val="0"/>
          <w:numId w:val="5"/>
        </w:numPr>
        <w:ind w:firstLine="420" w:firstLineChars="200"/>
        <w:rPr>
          <w:szCs w:val="21"/>
        </w:rPr>
      </w:pPr>
      <w:r>
        <w:rPr>
          <w:rFonts w:hint="eastAsia"/>
          <w:szCs w:val="21"/>
        </w:rPr>
        <w:t>测试端口：输入、输出电源的端口、信号线。</w:t>
      </w:r>
    </w:p>
    <w:p>
      <w:pPr>
        <w:numPr>
          <w:ilvl w:val="0"/>
          <w:numId w:val="5"/>
        </w:numPr>
        <w:ind w:firstLine="420" w:firstLineChars="200"/>
        <w:rPr>
          <w:szCs w:val="21"/>
        </w:rPr>
      </w:pPr>
      <w:r>
        <w:rPr>
          <w:rFonts w:hint="eastAsia"/>
          <w:szCs w:val="21"/>
        </w:rPr>
        <w:t>测试限值：参照GB 4824-2013一组A类或B类限值。</w:t>
      </w:r>
    </w:p>
    <w:p>
      <w:pPr>
        <w:spacing w:line="320" w:lineRule="exact"/>
        <w:rPr>
          <w:rFonts w:ascii="黑体" w:hAnsi="黑体" w:eastAsia="黑体"/>
          <w:color w:val="000000"/>
          <w:szCs w:val="21"/>
        </w:rPr>
      </w:pPr>
      <w:r>
        <w:rPr>
          <w:rFonts w:hint="eastAsia" w:ascii="黑体" w:hAnsi="黑体" w:eastAsia="黑体"/>
          <w:color w:val="000000"/>
          <w:szCs w:val="21"/>
        </w:rPr>
        <w:t>8.6.1.2  辐射发射</w:t>
      </w:r>
    </w:p>
    <w:p>
      <w:pPr>
        <w:ind w:firstLine="465"/>
        <w:rPr>
          <w:szCs w:val="21"/>
        </w:rPr>
      </w:pPr>
      <w:r>
        <w:rPr>
          <w:rFonts w:hint="eastAsia"/>
          <w:szCs w:val="21"/>
        </w:rPr>
        <w:t>变流器应在满载状态下运行，参照GB 4824-2013规定并在下述条件下进行试验：</w:t>
      </w:r>
    </w:p>
    <w:p>
      <w:pPr>
        <w:numPr>
          <w:ilvl w:val="0"/>
          <w:numId w:val="6"/>
        </w:numPr>
        <w:ind w:firstLine="465"/>
        <w:rPr>
          <w:szCs w:val="21"/>
        </w:rPr>
      </w:pPr>
      <w:r>
        <w:rPr>
          <w:rFonts w:hint="eastAsia"/>
          <w:szCs w:val="21"/>
        </w:rPr>
        <w:t>测试频段：30MHz-1000MHz。</w:t>
      </w:r>
    </w:p>
    <w:p>
      <w:pPr>
        <w:numPr>
          <w:ilvl w:val="0"/>
          <w:numId w:val="6"/>
        </w:numPr>
        <w:ind w:firstLine="465"/>
        <w:rPr>
          <w:szCs w:val="21"/>
        </w:rPr>
      </w:pPr>
      <w:r>
        <w:rPr>
          <w:rFonts w:hint="eastAsia"/>
          <w:szCs w:val="21"/>
        </w:rPr>
        <w:t>测试端口：外壳整体</w:t>
      </w:r>
    </w:p>
    <w:p>
      <w:pPr>
        <w:numPr>
          <w:ilvl w:val="0"/>
          <w:numId w:val="6"/>
        </w:numPr>
        <w:ind w:firstLine="465"/>
        <w:rPr>
          <w:szCs w:val="21"/>
        </w:rPr>
      </w:pPr>
      <w:r>
        <w:rPr>
          <w:rFonts w:hint="eastAsia"/>
          <w:szCs w:val="21"/>
        </w:rPr>
        <w:t>测试限值：参照GB 4824-2013一组A类或B类限值。</w:t>
      </w:r>
    </w:p>
    <w:p>
      <w:pPr>
        <w:spacing w:line="320" w:lineRule="exact"/>
        <w:rPr>
          <w:rFonts w:ascii="黑体" w:hAnsi="黑体" w:eastAsia="黑体"/>
          <w:color w:val="000000"/>
          <w:szCs w:val="21"/>
        </w:rPr>
      </w:pPr>
      <w:bookmarkStart w:id="331" w:name="_Toc11513_WPSOffice_Level3"/>
      <w:r>
        <w:rPr>
          <w:rFonts w:hint="eastAsia" w:ascii="黑体" w:hAnsi="黑体" w:eastAsia="黑体"/>
          <w:color w:val="000000"/>
          <w:szCs w:val="21"/>
        </w:rPr>
        <w:t>8.6.2  抗扰度测试</w:t>
      </w:r>
      <w:bookmarkEnd w:id="331"/>
    </w:p>
    <w:p>
      <w:pPr>
        <w:spacing w:line="320" w:lineRule="exact"/>
        <w:rPr>
          <w:rFonts w:ascii="黑体" w:hAnsi="黑体" w:eastAsia="黑体"/>
          <w:color w:val="000000"/>
          <w:szCs w:val="21"/>
        </w:rPr>
      </w:pPr>
      <w:r>
        <w:rPr>
          <w:rFonts w:hint="eastAsia" w:ascii="黑体" w:hAnsi="黑体" w:eastAsia="黑体"/>
          <w:color w:val="000000"/>
          <w:szCs w:val="21"/>
        </w:rPr>
        <w:t>8.6.2.1  静电放电抗扰度</w:t>
      </w:r>
    </w:p>
    <w:p>
      <w:pPr>
        <w:spacing w:line="320" w:lineRule="exact"/>
        <w:ind w:firstLine="420"/>
        <w:rPr>
          <w:szCs w:val="21"/>
        </w:rPr>
      </w:pPr>
      <w:r>
        <w:rPr>
          <w:rFonts w:hint="eastAsia"/>
          <w:szCs w:val="21"/>
        </w:rPr>
        <w:t>变流器可在轻载状态下运行，按照GB/T 17626.2-2018的规定并在下述条件下进行试验：</w:t>
      </w:r>
    </w:p>
    <w:p>
      <w:pPr>
        <w:numPr>
          <w:ilvl w:val="0"/>
          <w:numId w:val="7"/>
        </w:numPr>
        <w:spacing w:line="320" w:lineRule="exact"/>
        <w:ind w:firstLine="420"/>
        <w:rPr>
          <w:szCs w:val="21"/>
        </w:rPr>
      </w:pPr>
      <w:r>
        <w:rPr>
          <w:rFonts w:hint="eastAsia"/>
          <w:szCs w:val="21"/>
        </w:rPr>
        <w:t>试验电压：接触放电6kV，空气放电8kV。</w:t>
      </w:r>
    </w:p>
    <w:p>
      <w:pPr>
        <w:numPr>
          <w:ilvl w:val="0"/>
          <w:numId w:val="7"/>
        </w:numPr>
        <w:spacing w:line="320" w:lineRule="exact"/>
        <w:ind w:firstLine="420"/>
        <w:rPr>
          <w:szCs w:val="21"/>
        </w:rPr>
      </w:pPr>
      <w:r>
        <w:rPr>
          <w:rFonts w:hint="eastAsia"/>
          <w:szCs w:val="21"/>
        </w:rPr>
        <w:t>测试端口：外壳整体。</w:t>
      </w:r>
    </w:p>
    <w:p>
      <w:pPr>
        <w:numPr>
          <w:ilvl w:val="0"/>
          <w:numId w:val="7"/>
        </w:numPr>
        <w:spacing w:line="320" w:lineRule="exact"/>
        <w:ind w:firstLine="420"/>
        <w:rPr>
          <w:szCs w:val="21"/>
        </w:rPr>
      </w:pPr>
      <w:r>
        <w:rPr>
          <w:rFonts w:hint="eastAsia"/>
          <w:szCs w:val="21"/>
        </w:rPr>
        <w:t>每个敏感试验点放电测试：正负极性各10次，每次放电间隔至少为1s。</w:t>
      </w:r>
    </w:p>
    <w:p>
      <w:pPr>
        <w:numPr>
          <w:ilvl w:val="0"/>
          <w:numId w:val="7"/>
        </w:numPr>
        <w:spacing w:line="320" w:lineRule="exact"/>
        <w:ind w:firstLine="420"/>
        <w:rPr>
          <w:szCs w:val="21"/>
        </w:rPr>
      </w:pPr>
      <w:r>
        <w:rPr>
          <w:rFonts w:hint="eastAsia"/>
          <w:szCs w:val="21"/>
        </w:rPr>
        <w:t>性能判别等级为：B。</w:t>
      </w:r>
    </w:p>
    <w:p>
      <w:pPr>
        <w:spacing w:line="320" w:lineRule="exact"/>
        <w:rPr>
          <w:rFonts w:ascii="黑体" w:hAnsi="黑体" w:eastAsia="黑体"/>
          <w:color w:val="000000"/>
          <w:szCs w:val="21"/>
        </w:rPr>
      </w:pPr>
      <w:r>
        <w:rPr>
          <w:rFonts w:hint="eastAsia" w:ascii="黑体" w:hAnsi="黑体" w:eastAsia="黑体"/>
          <w:color w:val="000000"/>
          <w:szCs w:val="21"/>
        </w:rPr>
        <w:t>8.6.2.2  射频电磁场辐射抗扰度</w:t>
      </w:r>
    </w:p>
    <w:p>
      <w:pPr>
        <w:spacing w:line="320" w:lineRule="exact"/>
        <w:ind w:firstLine="420"/>
        <w:rPr>
          <w:szCs w:val="21"/>
        </w:rPr>
      </w:pPr>
      <w:r>
        <w:rPr>
          <w:rFonts w:hint="eastAsia"/>
          <w:szCs w:val="21"/>
        </w:rPr>
        <w:t>变流器可在轻载状态下运行，按照GB/T 17626.3-2008的规定并在下述条件下进行试验：</w:t>
      </w:r>
    </w:p>
    <w:p>
      <w:pPr>
        <w:numPr>
          <w:ilvl w:val="0"/>
          <w:numId w:val="8"/>
        </w:numPr>
        <w:spacing w:line="320" w:lineRule="exact"/>
        <w:ind w:firstLine="420" w:firstLineChars="200"/>
        <w:rPr>
          <w:szCs w:val="21"/>
        </w:rPr>
      </w:pPr>
      <w:bookmarkStart w:id="332" w:name="_Toc28774_WPSOffice_Level3"/>
      <w:r>
        <w:rPr>
          <w:rFonts w:hint="eastAsia"/>
          <w:szCs w:val="21"/>
        </w:rPr>
        <w:t>频率范围：80MHz~1000MHz。</w:t>
      </w:r>
      <w:bookmarkEnd w:id="332"/>
    </w:p>
    <w:p>
      <w:pPr>
        <w:numPr>
          <w:ilvl w:val="0"/>
          <w:numId w:val="8"/>
        </w:numPr>
        <w:spacing w:line="320" w:lineRule="exact"/>
        <w:ind w:firstLine="420" w:firstLineChars="200"/>
        <w:rPr>
          <w:szCs w:val="21"/>
        </w:rPr>
      </w:pPr>
      <w:bookmarkStart w:id="333" w:name="_Toc22151_WPSOffice_Level3"/>
      <w:r>
        <w:rPr>
          <w:rFonts w:hint="eastAsia"/>
          <w:szCs w:val="21"/>
        </w:rPr>
        <w:t>试验场强：10V/m（非调制）。</w:t>
      </w:r>
      <w:bookmarkEnd w:id="333"/>
    </w:p>
    <w:p>
      <w:pPr>
        <w:numPr>
          <w:ilvl w:val="0"/>
          <w:numId w:val="8"/>
        </w:numPr>
        <w:spacing w:line="320" w:lineRule="exact"/>
        <w:ind w:firstLine="420" w:firstLineChars="200"/>
        <w:rPr>
          <w:szCs w:val="21"/>
        </w:rPr>
      </w:pPr>
      <w:bookmarkStart w:id="334" w:name="_Toc17049_WPSOffice_Level3"/>
      <w:r>
        <w:rPr>
          <w:rFonts w:hint="eastAsia"/>
          <w:szCs w:val="21"/>
        </w:rPr>
        <w:t>正弦波1kHz，80%幅度调制。</w:t>
      </w:r>
      <w:bookmarkEnd w:id="334"/>
    </w:p>
    <w:p>
      <w:pPr>
        <w:numPr>
          <w:ilvl w:val="0"/>
          <w:numId w:val="8"/>
        </w:numPr>
        <w:spacing w:line="320" w:lineRule="exact"/>
        <w:ind w:firstLine="420" w:firstLineChars="200"/>
        <w:rPr>
          <w:szCs w:val="21"/>
        </w:rPr>
      </w:pPr>
      <w:bookmarkStart w:id="335" w:name="_Toc21485_WPSOffice_Level3"/>
      <w:r>
        <w:rPr>
          <w:rFonts w:hint="eastAsia"/>
          <w:szCs w:val="21"/>
        </w:rPr>
        <w:t>测试端口：外壳整体。</w:t>
      </w:r>
      <w:bookmarkEnd w:id="335"/>
    </w:p>
    <w:p>
      <w:pPr>
        <w:numPr>
          <w:ilvl w:val="0"/>
          <w:numId w:val="8"/>
        </w:numPr>
        <w:spacing w:line="320" w:lineRule="exact"/>
        <w:ind w:firstLine="420" w:firstLineChars="200"/>
        <w:rPr>
          <w:szCs w:val="21"/>
        </w:rPr>
      </w:pPr>
      <w:bookmarkStart w:id="336" w:name="_Toc19589_WPSOffice_Level3"/>
      <w:r>
        <w:rPr>
          <w:rFonts w:hint="eastAsia"/>
          <w:szCs w:val="21"/>
        </w:rPr>
        <w:t>天线激化方向：水平和垂直方向。</w:t>
      </w:r>
      <w:bookmarkEnd w:id="336"/>
    </w:p>
    <w:p>
      <w:pPr>
        <w:numPr>
          <w:ilvl w:val="0"/>
          <w:numId w:val="8"/>
        </w:numPr>
        <w:spacing w:line="320" w:lineRule="exact"/>
        <w:ind w:firstLine="420" w:firstLineChars="200"/>
        <w:rPr>
          <w:szCs w:val="21"/>
        </w:rPr>
      </w:pPr>
      <w:bookmarkStart w:id="337" w:name="_Toc5492_WPSOffice_Level3"/>
      <w:r>
        <w:rPr>
          <w:rFonts w:hint="eastAsia"/>
          <w:szCs w:val="21"/>
        </w:rPr>
        <w:t>性能判据等级：A。</w:t>
      </w:r>
      <w:bookmarkEnd w:id="337"/>
    </w:p>
    <w:p>
      <w:pPr>
        <w:spacing w:line="320" w:lineRule="exact"/>
        <w:rPr>
          <w:rFonts w:ascii="黑体" w:hAnsi="黑体" w:eastAsia="黑体"/>
          <w:color w:val="000000"/>
          <w:szCs w:val="21"/>
        </w:rPr>
      </w:pPr>
      <w:r>
        <w:rPr>
          <w:rFonts w:hint="eastAsia" w:ascii="黑体" w:hAnsi="黑体" w:eastAsia="黑体"/>
          <w:color w:val="000000"/>
          <w:szCs w:val="21"/>
        </w:rPr>
        <w:t>8.6.2.3  电快速脉冲群抗扰度</w:t>
      </w:r>
    </w:p>
    <w:p>
      <w:pPr>
        <w:spacing w:line="320" w:lineRule="exact"/>
        <w:ind w:firstLine="420"/>
        <w:rPr>
          <w:szCs w:val="21"/>
        </w:rPr>
      </w:pPr>
      <w:r>
        <w:rPr>
          <w:rFonts w:hint="eastAsia"/>
          <w:szCs w:val="21"/>
        </w:rPr>
        <w:t>变流器可在轻载状态下运行，按照GB/T 17626.4-2018的规定并在下述条件下进行试验：</w:t>
      </w:r>
    </w:p>
    <w:p>
      <w:pPr>
        <w:numPr>
          <w:ilvl w:val="0"/>
          <w:numId w:val="9"/>
        </w:numPr>
        <w:tabs>
          <w:tab w:val="left" w:pos="611"/>
        </w:tabs>
        <w:spacing w:line="320" w:lineRule="exact"/>
        <w:ind w:firstLine="420" w:firstLineChars="200"/>
        <w:rPr>
          <w:szCs w:val="21"/>
        </w:rPr>
      </w:pPr>
      <w:bookmarkStart w:id="338" w:name="_Toc14644_WPSOffice_Level3"/>
      <w:r>
        <w:rPr>
          <w:rFonts w:hint="eastAsia"/>
          <w:szCs w:val="21"/>
        </w:rPr>
        <w:t>试验电压：±2kV（电源线），±1kV（信号线）。</w:t>
      </w:r>
      <w:bookmarkEnd w:id="338"/>
    </w:p>
    <w:p>
      <w:pPr>
        <w:numPr>
          <w:ilvl w:val="0"/>
          <w:numId w:val="9"/>
        </w:numPr>
        <w:tabs>
          <w:tab w:val="left" w:pos="611"/>
        </w:tabs>
        <w:spacing w:line="320" w:lineRule="exact"/>
        <w:ind w:firstLine="420" w:firstLineChars="200"/>
        <w:rPr>
          <w:szCs w:val="21"/>
        </w:rPr>
      </w:pPr>
      <w:bookmarkStart w:id="339" w:name="_Toc20026_WPSOffice_Level3"/>
      <w:r>
        <w:rPr>
          <w:rFonts w:hint="eastAsia"/>
          <w:szCs w:val="21"/>
        </w:rPr>
        <w:t>测试端口：输入、输出电源的端口、信号线。</w:t>
      </w:r>
      <w:bookmarkEnd w:id="339"/>
    </w:p>
    <w:p>
      <w:pPr>
        <w:numPr>
          <w:ilvl w:val="0"/>
          <w:numId w:val="9"/>
        </w:numPr>
        <w:tabs>
          <w:tab w:val="left" w:pos="611"/>
        </w:tabs>
        <w:spacing w:line="320" w:lineRule="exact"/>
        <w:ind w:firstLine="420" w:firstLineChars="200"/>
        <w:rPr>
          <w:szCs w:val="21"/>
        </w:rPr>
      </w:pPr>
      <w:bookmarkStart w:id="340" w:name="_Toc23177_WPSOffice_Level3"/>
      <w:r>
        <w:rPr>
          <w:rFonts w:hint="eastAsia"/>
          <w:szCs w:val="21"/>
        </w:rPr>
        <w:t>重复频率：100kHz。</w:t>
      </w:r>
      <w:bookmarkEnd w:id="340"/>
    </w:p>
    <w:p>
      <w:pPr>
        <w:numPr>
          <w:ilvl w:val="0"/>
          <w:numId w:val="9"/>
        </w:numPr>
        <w:tabs>
          <w:tab w:val="left" w:pos="611"/>
        </w:tabs>
        <w:spacing w:line="320" w:lineRule="exact"/>
        <w:ind w:firstLine="420" w:firstLineChars="200"/>
        <w:rPr>
          <w:szCs w:val="21"/>
        </w:rPr>
      </w:pPr>
      <w:bookmarkStart w:id="341" w:name="_Toc12012_WPSOffice_Level3"/>
      <w:r>
        <w:rPr>
          <w:rFonts w:hint="eastAsia"/>
          <w:szCs w:val="21"/>
        </w:rPr>
        <w:t>持续时间：1min。</w:t>
      </w:r>
      <w:bookmarkEnd w:id="341"/>
    </w:p>
    <w:p>
      <w:pPr>
        <w:numPr>
          <w:ilvl w:val="0"/>
          <w:numId w:val="9"/>
        </w:numPr>
        <w:tabs>
          <w:tab w:val="left" w:pos="611"/>
        </w:tabs>
        <w:spacing w:line="320" w:lineRule="exact"/>
        <w:ind w:firstLine="420" w:firstLineChars="200"/>
        <w:rPr>
          <w:szCs w:val="21"/>
        </w:rPr>
      </w:pPr>
      <w:bookmarkStart w:id="342" w:name="_Toc29571_WPSOffice_Level3"/>
      <w:r>
        <w:rPr>
          <w:rFonts w:hint="eastAsia"/>
          <w:szCs w:val="21"/>
        </w:rPr>
        <w:t>性能判据等级：B。</w:t>
      </w:r>
      <w:bookmarkEnd w:id="342"/>
    </w:p>
    <w:p>
      <w:pPr>
        <w:spacing w:line="320" w:lineRule="exact"/>
        <w:rPr>
          <w:rFonts w:ascii="黑体" w:hAnsi="黑体" w:eastAsia="黑体"/>
          <w:color w:val="000000"/>
          <w:szCs w:val="21"/>
          <w:highlight w:val="none"/>
        </w:rPr>
      </w:pPr>
      <w:r>
        <w:rPr>
          <w:rFonts w:hint="eastAsia" w:ascii="黑体" w:hAnsi="黑体" w:eastAsia="黑体"/>
          <w:color w:val="000000"/>
          <w:szCs w:val="21"/>
          <w:highlight w:val="none"/>
        </w:rPr>
        <w:t>8.6.2.4  浪涌（冲击）抗扰度</w:t>
      </w:r>
    </w:p>
    <w:p>
      <w:pPr>
        <w:spacing w:line="320" w:lineRule="exact"/>
        <w:ind w:firstLine="420"/>
        <w:rPr>
          <w:szCs w:val="21"/>
          <w:highlight w:val="none"/>
        </w:rPr>
      </w:pPr>
      <w:r>
        <w:rPr>
          <w:rFonts w:hint="eastAsia"/>
          <w:szCs w:val="21"/>
          <w:highlight w:val="none"/>
        </w:rPr>
        <w:t>变流器可在轻载状态下运行，按照GB/T 17626.5-2008的规定并在下述条件下进行试验：</w:t>
      </w:r>
    </w:p>
    <w:p>
      <w:pPr>
        <w:numPr>
          <w:ilvl w:val="0"/>
          <w:numId w:val="10"/>
        </w:numPr>
        <w:tabs>
          <w:tab w:val="left" w:pos="611"/>
        </w:tabs>
        <w:spacing w:line="320" w:lineRule="exact"/>
        <w:ind w:firstLine="420" w:firstLineChars="200"/>
        <w:rPr>
          <w:szCs w:val="21"/>
          <w:highlight w:val="none"/>
        </w:rPr>
      </w:pPr>
      <w:bookmarkStart w:id="343" w:name="_Toc5994_WPSOffice_Level3"/>
      <w:r>
        <w:rPr>
          <w:rFonts w:hint="eastAsia"/>
          <w:szCs w:val="21"/>
          <w:highlight w:val="none"/>
        </w:rPr>
        <w:t>试验电压：±2kV（共模），±1kV（差模）。</w:t>
      </w:r>
      <w:bookmarkEnd w:id="343"/>
    </w:p>
    <w:p>
      <w:pPr>
        <w:numPr>
          <w:ilvl w:val="0"/>
          <w:numId w:val="10"/>
        </w:numPr>
        <w:tabs>
          <w:tab w:val="left" w:pos="611"/>
        </w:tabs>
        <w:spacing w:line="320" w:lineRule="exact"/>
        <w:ind w:firstLine="420" w:firstLineChars="200"/>
        <w:rPr>
          <w:szCs w:val="21"/>
          <w:highlight w:val="none"/>
        </w:rPr>
      </w:pPr>
      <w:bookmarkStart w:id="344" w:name="_Toc29151_WPSOffice_Level3"/>
      <w:r>
        <w:rPr>
          <w:rFonts w:hint="eastAsia"/>
          <w:szCs w:val="21"/>
          <w:highlight w:val="none"/>
        </w:rPr>
        <w:t>测试端口：输入、输出电源的端口、信号线。</w:t>
      </w:r>
      <w:bookmarkEnd w:id="344"/>
    </w:p>
    <w:p>
      <w:pPr>
        <w:numPr>
          <w:ilvl w:val="0"/>
          <w:numId w:val="10"/>
        </w:numPr>
        <w:tabs>
          <w:tab w:val="left" w:pos="611"/>
        </w:tabs>
        <w:spacing w:line="320" w:lineRule="exact"/>
        <w:ind w:firstLine="420" w:firstLineChars="200"/>
        <w:rPr>
          <w:szCs w:val="21"/>
          <w:highlight w:val="none"/>
        </w:rPr>
      </w:pPr>
      <w:bookmarkStart w:id="345" w:name="_Toc32372_WPSOffice_Level3"/>
      <w:r>
        <w:rPr>
          <w:rFonts w:hint="eastAsia"/>
          <w:szCs w:val="21"/>
          <w:highlight w:val="none"/>
        </w:rPr>
        <w:t>极性：正、负。</w:t>
      </w:r>
      <w:bookmarkEnd w:id="345"/>
    </w:p>
    <w:p>
      <w:pPr>
        <w:numPr>
          <w:ilvl w:val="0"/>
          <w:numId w:val="10"/>
        </w:numPr>
        <w:tabs>
          <w:tab w:val="left" w:pos="611"/>
        </w:tabs>
        <w:spacing w:line="320" w:lineRule="exact"/>
        <w:ind w:firstLine="420" w:firstLineChars="200"/>
        <w:rPr>
          <w:szCs w:val="21"/>
          <w:highlight w:val="none"/>
        </w:rPr>
      </w:pPr>
      <w:bookmarkStart w:id="346" w:name="_Toc31111_WPSOffice_Level3"/>
      <w:r>
        <w:rPr>
          <w:rFonts w:hint="eastAsia"/>
          <w:szCs w:val="21"/>
          <w:highlight w:val="none"/>
        </w:rPr>
        <w:t>试验次数：正负极各5次。</w:t>
      </w:r>
      <w:bookmarkEnd w:id="346"/>
    </w:p>
    <w:p>
      <w:pPr>
        <w:numPr>
          <w:ilvl w:val="0"/>
          <w:numId w:val="10"/>
        </w:numPr>
        <w:tabs>
          <w:tab w:val="left" w:pos="611"/>
        </w:tabs>
        <w:spacing w:line="320" w:lineRule="exact"/>
        <w:ind w:firstLine="420" w:firstLineChars="200"/>
        <w:rPr>
          <w:szCs w:val="21"/>
          <w:highlight w:val="none"/>
        </w:rPr>
      </w:pPr>
      <w:bookmarkStart w:id="347" w:name="_Toc1997_WPSOffice_Level3"/>
      <w:r>
        <w:rPr>
          <w:rFonts w:hint="eastAsia"/>
          <w:szCs w:val="21"/>
          <w:highlight w:val="none"/>
        </w:rPr>
        <w:t>重复率：每分钟一次。</w:t>
      </w:r>
      <w:bookmarkEnd w:id="347"/>
    </w:p>
    <w:p>
      <w:pPr>
        <w:numPr>
          <w:ilvl w:val="0"/>
          <w:numId w:val="10"/>
        </w:numPr>
        <w:tabs>
          <w:tab w:val="left" w:pos="611"/>
        </w:tabs>
        <w:spacing w:line="320" w:lineRule="exact"/>
        <w:ind w:firstLine="420" w:firstLineChars="200"/>
        <w:rPr>
          <w:szCs w:val="21"/>
          <w:highlight w:val="none"/>
        </w:rPr>
      </w:pPr>
      <w:bookmarkStart w:id="348" w:name="_Toc30888_WPSOffice_Level3"/>
      <w:r>
        <w:rPr>
          <w:rFonts w:hint="eastAsia"/>
          <w:szCs w:val="21"/>
          <w:highlight w:val="none"/>
        </w:rPr>
        <w:t>性能判据等级：B。</w:t>
      </w:r>
      <w:bookmarkEnd w:id="348"/>
    </w:p>
    <w:p>
      <w:pPr>
        <w:spacing w:line="320" w:lineRule="exact"/>
        <w:rPr>
          <w:rFonts w:ascii="黑体" w:hAnsi="黑体" w:eastAsia="黑体"/>
          <w:color w:val="000000"/>
          <w:szCs w:val="21"/>
        </w:rPr>
      </w:pPr>
      <w:r>
        <w:rPr>
          <w:rFonts w:hint="eastAsia" w:ascii="黑体" w:hAnsi="黑体" w:eastAsia="黑体"/>
          <w:color w:val="000000"/>
          <w:szCs w:val="21"/>
        </w:rPr>
        <w:t>8.6.2.5  射频场感应的传导骚扰抗扰度</w:t>
      </w:r>
    </w:p>
    <w:p>
      <w:pPr>
        <w:spacing w:line="320" w:lineRule="exact"/>
        <w:ind w:firstLine="420"/>
        <w:rPr>
          <w:szCs w:val="21"/>
        </w:rPr>
      </w:pPr>
      <w:r>
        <w:rPr>
          <w:rFonts w:hint="eastAsia"/>
          <w:szCs w:val="21"/>
        </w:rPr>
        <w:t>变流器可在轻载状态下运行，按照GB/T 17626.6-2017的规定并在下述条件下进行试验：</w:t>
      </w:r>
    </w:p>
    <w:p>
      <w:pPr>
        <w:numPr>
          <w:ilvl w:val="0"/>
          <w:numId w:val="11"/>
        </w:numPr>
        <w:tabs>
          <w:tab w:val="left" w:pos="611"/>
        </w:tabs>
        <w:spacing w:line="320" w:lineRule="exact"/>
        <w:ind w:firstLine="420" w:firstLineChars="200"/>
        <w:rPr>
          <w:szCs w:val="21"/>
        </w:rPr>
      </w:pPr>
      <w:bookmarkStart w:id="349" w:name="_Toc17536_WPSOffice_Level3"/>
      <w:r>
        <w:rPr>
          <w:rFonts w:hint="eastAsia"/>
          <w:szCs w:val="21"/>
        </w:rPr>
        <w:t>频率范围：0.15MHz~80MHz。</w:t>
      </w:r>
      <w:bookmarkEnd w:id="349"/>
    </w:p>
    <w:p>
      <w:pPr>
        <w:numPr>
          <w:ilvl w:val="0"/>
          <w:numId w:val="11"/>
        </w:numPr>
        <w:tabs>
          <w:tab w:val="left" w:pos="611"/>
        </w:tabs>
        <w:spacing w:line="320" w:lineRule="exact"/>
        <w:ind w:firstLine="420" w:firstLineChars="200"/>
        <w:rPr>
          <w:szCs w:val="21"/>
        </w:rPr>
      </w:pPr>
      <w:bookmarkStart w:id="350" w:name="_Toc29041_WPSOffice_Level3"/>
      <w:r>
        <w:rPr>
          <w:rFonts w:hint="eastAsia"/>
          <w:szCs w:val="21"/>
        </w:rPr>
        <w:t>试验场强：10V/m（非调制）。</w:t>
      </w:r>
      <w:bookmarkEnd w:id="350"/>
    </w:p>
    <w:p>
      <w:pPr>
        <w:numPr>
          <w:ilvl w:val="0"/>
          <w:numId w:val="11"/>
        </w:numPr>
        <w:tabs>
          <w:tab w:val="left" w:pos="611"/>
        </w:tabs>
        <w:spacing w:line="320" w:lineRule="exact"/>
        <w:ind w:firstLine="420" w:firstLineChars="200"/>
        <w:rPr>
          <w:szCs w:val="21"/>
        </w:rPr>
      </w:pPr>
      <w:bookmarkStart w:id="351" w:name="_Toc13855_WPSOffice_Level3"/>
      <w:r>
        <w:rPr>
          <w:rFonts w:hint="eastAsia"/>
          <w:szCs w:val="21"/>
        </w:rPr>
        <w:t>测试端口：输入、输出电源的端口、信号线。</w:t>
      </w:r>
      <w:bookmarkEnd w:id="351"/>
    </w:p>
    <w:p>
      <w:pPr>
        <w:numPr>
          <w:ilvl w:val="0"/>
          <w:numId w:val="11"/>
        </w:numPr>
        <w:tabs>
          <w:tab w:val="left" w:pos="611"/>
        </w:tabs>
        <w:spacing w:line="320" w:lineRule="exact"/>
        <w:ind w:firstLine="420" w:firstLineChars="200"/>
        <w:rPr>
          <w:szCs w:val="21"/>
        </w:rPr>
      </w:pPr>
      <w:bookmarkStart w:id="352" w:name="_Toc20164_WPSOffice_Level3"/>
      <w:r>
        <w:rPr>
          <w:rFonts w:hint="eastAsia"/>
          <w:szCs w:val="21"/>
        </w:rPr>
        <w:t>正弦波1kHz，80%幅度调制。</w:t>
      </w:r>
      <w:bookmarkEnd w:id="352"/>
    </w:p>
    <w:p>
      <w:pPr>
        <w:numPr>
          <w:ilvl w:val="0"/>
          <w:numId w:val="11"/>
        </w:numPr>
        <w:tabs>
          <w:tab w:val="left" w:pos="611"/>
        </w:tabs>
        <w:spacing w:line="320" w:lineRule="exact"/>
        <w:ind w:firstLine="420" w:firstLineChars="200"/>
        <w:rPr>
          <w:szCs w:val="21"/>
        </w:rPr>
      </w:pPr>
      <w:bookmarkStart w:id="353" w:name="_Toc13626_WPSOffice_Level3"/>
      <w:r>
        <w:rPr>
          <w:rFonts w:hint="eastAsia"/>
          <w:szCs w:val="21"/>
        </w:rPr>
        <w:t>扫描步进：</w:t>
      </w:r>
      <w:r>
        <w:rPr>
          <w:rFonts w:ascii="Arial" w:hAnsi="Arial" w:cs="Arial"/>
          <w:szCs w:val="21"/>
        </w:rPr>
        <w:t>≤</w:t>
      </w:r>
      <w:r>
        <w:rPr>
          <w:rFonts w:hint="eastAsia"/>
          <w:szCs w:val="21"/>
        </w:rPr>
        <w:t>1%。</w:t>
      </w:r>
      <w:bookmarkEnd w:id="353"/>
    </w:p>
    <w:p>
      <w:pPr>
        <w:numPr>
          <w:ilvl w:val="0"/>
          <w:numId w:val="11"/>
        </w:numPr>
        <w:tabs>
          <w:tab w:val="left" w:pos="611"/>
        </w:tabs>
        <w:spacing w:line="320" w:lineRule="exact"/>
        <w:ind w:firstLine="420" w:firstLineChars="200"/>
        <w:rPr>
          <w:szCs w:val="21"/>
        </w:rPr>
      </w:pPr>
      <w:bookmarkStart w:id="354" w:name="_Toc858_WPSOffice_Level3"/>
      <w:r>
        <w:rPr>
          <w:rFonts w:hint="eastAsia"/>
          <w:szCs w:val="21"/>
        </w:rPr>
        <w:t>性能判据等级：A。</w:t>
      </w:r>
      <w:bookmarkEnd w:id="354"/>
    </w:p>
    <w:p>
      <w:pPr>
        <w:spacing w:line="320" w:lineRule="exact"/>
        <w:rPr>
          <w:rFonts w:ascii="黑体" w:hAnsi="黑体" w:eastAsia="黑体"/>
          <w:color w:val="000000"/>
          <w:szCs w:val="21"/>
          <w:highlight w:val="none"/>
        </w:rPr>
      </w:pPr>
      <w:r>
        <w:rPr>
          <w:rFonts w:hint="eastAsia" w:ascii="黑体" w:hAnsi="黑体" w:eastAsia="黑体"/>
          <w:color w:val="000000"/>
          <w:szCs w:val="21"/>
          <w:highlight w:val="none"/>
        </w:rPr>
        <w:t>8.6.2.6  电压暂降、短时中断和电压变化的抗扰度</w:t>
      </w:r>
    </w:p>
    <w:p>
      <w:pPr>
        <w:spacing w:line="320" w:lineRule="exact"/>
        <w:ind w:firstLine="420"/>
        <w:rPr>
          <w:szCs w:val="21"/>
          <w:highlight w:val="none"/>
        </w:rPr>
      </w:pPr>
      <w:r>
        <w:rPr>
          <w:rFonts w:hint="eastAsia"/>
          <w:szCs w:val="21"/>
          <w:highlight w:val="none"/>
        </w:rPr>
        <w:t>变流器可在轻载状态下运行，按照GB/T 17626.11-2008的规定并在下述条件下进行试验：</w:t>
      </w:r>
    </w:p>
    <w:p>
      <w:pPr>
        <w:numPr>
          <w:ilvl w:val="0"/>
          <w:numId w:val="12"/>
        </w:numPr>
        <w:spacing w:line="320" w:lineRule="exact"/>
        <w:rPr>
          <w:szCs w:val="21"/>
          <w:highlight w:val="none"/>
        </w:rPr>
      </w:pPr>
      <w:r>
        <w:rPr>
          <w:rFonts w:hint="eastAsia"/>
          <w:szCs w:val="21"/>
          <w:highlight w:val="none"/>
        </w:rPr>
        <w:t>电压暂降等级：0%持续0.5周期；0%持续1周期；40%持续10周期；70%持续25周期；80%持续250周期。</w:t>
      </w:r>
    </w:p>
    <w:p>
      <w:pPr>
        <w:numPr>
          <w:ilvl w:val="0"/>
          <w:numId w:val="12"/>
        </w:numPr>
        <w:spacing w:line="320" w:lineRule="exact"/>
        <w:rPr>
          <w:szCs w:val="21"/>
          <w:highlight w:val="none"/>
        </w:rPr>
      </w:pPr>
      <w:r>
        <w:rPr>
          <w:rFonts w:hint="eastAsia"/>
          <w:szCs w:val="21"/>
          <w:highlight w:val="none"/>
        </w:rPr>
        <w:t>电压中断严酷等级：0%持续250周期。</w:t>
      </w:r>
    </w:p>
    <w:p>
      <w:pPr>
        <w:numPr>
          <w:ilvl w:val="0"/>
          <w:numId w:val="12"/>
        </w:numPr>
        <w:spacing w:line="320" w:lineRule="exact"/>
        <w:rPr>
          <w:szCs w:val="21"/>
          <w:highlight w:val="none"/>
        </w:rPr>
      </w:pPr>
      <w:r>
        <w:rPr>
          <w:rFonts w:hint="eastAsia"/>
          <w:szCs w:val="21"/>
          <w:highlight w:val="none"/>
        </w:rPr>
        <w:t>测试端口：输出DC端口。</w:t>
      </w:r>
    </w:p>
    <w:p>
      <w:pPr>
        <w:numPr>
          <w:ilvl w:val="0"/>
          <w:numId w:val="12"/>
        </w:numPr>
        <w:spacing w:line="320" w:lineRule="exact"/>
        <w:rPr>
          <w:szCs w:val="21"/>
          <w:highlight w:val="none"/>
        </w:rPr>
      </w:pPr>
      <w:r>
        <w:rPr>
          <w:rFonts w:hint="eastAsia"/>
          <w:szCs w:val="21"/>
          <w:highlight w:val="none"/>
        </w:rPr>
        <w:t>持续时间：10s。</w:t>
      </w:r>
    </w:p>
    <w:p>
      <w:pPr>
        <w:numPr>
          <w:ilvl w:val="0"/>
          <w:numId w:val="12"/>
        </w:numPr>
        <w:spacing w:line="320" w:lineRule="exact"/>
        <w:rPr>
          <w:szCs w:val="21"/>
          <w:highlight w:val="none"/>
        </w:rPr>
      </w:pPr>
      <w:r>
        <w:rPr>
          <w:rFonts w:hint="eastAsia"/>
          <w:szCs w:val="21"/>
          <w:highlight w:val="none"/>
        </w:rPr>
        <w:t>性能判据等级：B。</w:t>
      </w:r>
    </w:p>
    <w:p>
      <w:pPr>
        <w:spacing w:line="320" w:lineRule="exact"/>
        <w:rPr>
          <w:rFonts w:ascii="黑体" w:hAnsi="黑体" w:eastAsia="黑体"/>
          <w:color w:val="000000"/>
          <w:szCs w:val="21"/>
        </w:rPr>
      </w:pPr>
      <w:r>
        <w:rPr>
          <w:rFonts w:hint="eastAsia" w:ascii="黑体" w:hAnsi="黑体" w:eastAsia="黑体"/>
          <w:color w:val="000000"/>
          <w:szCs w:val="21"/>
        </w:rPr>
        <w:t>8.6.2.7  工频磁场抗扰度</w:t>
      </w:r>
    </w:p>
    <w:p>
      <w:pPr>
        <w:tabs>
          <w:tab w:val="left" w:pos="611"/>
        </w:tabs>
        <w:spacing w:line="320" w:lineRule="exact"/>
        <w:ind w:firstLine="420" w:firstLineChars="200"/>
        <w:rPr>
          <w:szCs w:val="21"/>
        </w:rPr>
      </w:pPr>
      <w:r>
        <w:rPr>
          <w:rFonts w:hint="eastAsia"/>
          <w:szCs w:val="21"/>
        </w:rPr>
        <w:t>变流器可在轻载状态下运行，按照GB/T 17626.8-2006的规定并在下述条件下进行试验：</w:t>
      </w:r>
    </w:p>
    <w:p>
      <w:pPr>
        <w:numPr>
          <w:ilvl w:val="0"/>
          <w:numId w:val="13"/>
        </w:numPr>
        <w:spacing w:line="320" w:lineRule="exact"/>
        <w:ind w:left="420"/>
        <w:rPr>
          <w:szCs w:val="21"/>
        </w:rPr>
      </w:pPr>
      <w:r>
        <w:rPr>
          <w:rFonts w:hint="eastAsia"/>
          <w:szCs w:val="21"/>
        </w:rPr>
        <w:t>测试等级：等级3A/m~10A/m（家用或直接连接到住宅低压供电电网设施中使用的变流器）；等级4A/m~30A/m（非家用或连接到工业电网设施中使用的逆变器）。</w:t>
      </w:r>
    </w:p>
    <w:p>
      <w:pPr>
        <w:numPr>
          <w:ilvl w:val="0"/>
          <w:numId w:val="13"/>
        </w:numPr>
        <w:spacing w:line="320" w:lineRule="exact"/>
        <w:ind w:left="420"/>
        <w:rPr>
          <w:szCs w:val="21"/>
        </w:rPr>
      </w:pPr>
      <w:r>
        <w:rPr>
          <w:rFonts w:hint="eastAsia"/>
          <w:szCs w:val="21"/>
        </w:rPr>
        <w:t>测试端口：外壳整体。</w:t>
      </w:r>
    </w:p>
    <w:p>
      <w:pPr>
        <w:numPr>
          <w:ilvl w:val="0"/>
          <w:numId w:val="13"/>
        </w:numPr>
        <w:spacing w:line="320" w:lineRule="exact"/>
        <w:ind w:left="420"/>
        <w:rPr>
          <w:szCs w:val="21"/>
        </w:rPr>
      </w:pPr>
      <w:r>
        <w:rPr>
          <w:rFonts w:hint="eastAsia"/>
          <w:szCs w:val="21"/>
        </w:rPr>
        <w:t>线圈相对位置：X、Y、Z 3个方向。</w:t>
      </w:r>
    </w:p>
    <w:p>
      <w:pPr>
        <w:numPr>
          <w:ilvl w:val="0"/>
          <w:numId w:val="13"/>
        </w:numPr>
        <w:spacing w:line="320" w:lineRule="exact"/>
        <w:ind w:left="420"/>
        <w:rPr>
          <w:szCs w:val="21"/>
        </w:rPr>
      </w:pPr>
      <w:r>
        <w:rPr>
          <w:rFonts w:hint="eastAsia"/>
          <w:szCs w:val="21"/>
        </w:rPr>
        <w:t>性能判据等级：A。</w:t>
      </w:r>
    </w:p>
    <w:p>
      <w:pPr>
        <w:spacing w:line="320" w:lineRule="exact"/>
        <w:rPr>
          <w:rFonts w:ascii="黑体" w:hAnsi="黑体" w:eastAsia="黑体"/>
          <w:color w:val="000000"/>
          <w:szCs w:val="21"/>
        </w:rPr>
      </w:pPr>
      <w:r>
        <w:rPr>
          <w:rFonts w:hint="eastAsia" w:ascii="黑体" w:hAnsi="黑体" w:eastAsia="黑体"/>
          <w:color w:val="000000"/>
          <w:szCs w:val="21"/>
        </w:rPr>
        <w:t>8.6.2.8  阻尼振荡波抗扰度</w:t>
      </w:r>
    </w:p>
    <w:p>
      <w:pPr>
        <w:tabs>
          <w:tab w:val="left" w:pos="611"/>
        </w:tabs>
        <w:spacing w:line="320" w:lineRule="exact"/>
        <w:ind w:firstLine="420" w:firstLineChars="200"/>
        <w:rPr>
          <w:szCs w:val="21"/>
        </w:rPr>
      </w:pPr>
      <w:r>
        <w:rPr>
          <w:rFonts w:hint="eastAsia"/>
          <w:szCs w:val="21"/>
        </w:rPr>
        <w:t>仅考核在变电站区域设施中使用的变流器。</w:t>
      </w:r>
    </w:p>
    <w:p>
      <w:pPr>
        <w:tabs>
          <w:tab w:val="left" w:pos="611"/>
        </w:tabs>
        <w:spacing w:line="320" w:lineRule="exact"/>
        <w:ind w:firstLine="420" w:firstLineChars="200"/>
        <w:rPr>
          <w:szCs w:val="21"/>
        </w:rPr>
      </w:pPr>
      <w:r>
        <w:rPr>
          <w:rFonts w:hint="eastAsia"/>
          <w:szCs w:val="21"/>
        </w:rPr>
        <w:t>变流器可在轻载状态下运行，按照GB/T 17626.12-2013的规定并在下述条件下进行试验：</w:t>
      </w:r>
    </w:p>
    <w:p>
      <w:pPr>
        <w:numPr>
          <w:ilvl w:val="0"/>
          <w:numId w:val="14"/>
        </w:numPr>
        <w:spacing w:line="320" w:lineRule="exact"/>
        <w:ind w:left="420"/>
        <w:rPr>
          <w:szCs w:val="21"/>
        </w:rPr>
      </w:pPr>
      <w:r>
        <w:rPr>
          <w:rFonts w:hint="eastAsia"/>
          <w:szCs w:val="21"/>
        </w:rPr>
        <w:t>测试等级：等级2（与控制室和继电器室内设备电缆相连使用的变流器）；等级3（与安装在继电器室内的设备电缆相连使用的逆变器）。</w:t>
      </w:r>
    </w:p>
    <w:p>
      <w:pPr>
        <w:numPr>
          <w:ilvl w:val="0"/>
          <w:numId w:val="14"/>
        </w:numPr>
        <w:spacing w:line="320" w:lineRule="exact"/>
        <w:ind w:left="420"/>
        <w:rPr>
          <w:szCs w:val="21"/>
        </w:rPr>
      </w:pPr>
      <w:r>
        <w:rPr>
          <w:rFonts w:hint="eastAsia"/>
          <w:szCs w:val="21"/>
        </w:rPr>
        <w:t>振荡频率：100kHz和1MHz。</w:t>
      </w:r>
    </w:p>
    <w:p>
      <w:pPr>
        <w:numPr>
          <w:ilvl w:val="0"/>
          <w:numId w:val="14"/>
        </w:numPr>
        <w:spacing w:line="320" w:lineRule="exact"/>
        <w:ind w:left="420"/>
        <w:rPr>
          <w:szCs w:val="21"/>
        </w:rPr>
      </w:pPr>
      <w:r>
        <w:rPr>
          <w:rFonts w:hint="eastAsia"/>
          <w:szCs w:val="21"/>
        </w:rPr>
        <w:t>持续时间：至少2s。</w:t>
      </w:r>
    </w:p>
    <w:p>
      <w:pPr>
        <w:numPr>
          <w:ilvl w:val="0"/>
          <w:numId w:val="14"/>
        </w:numPr>
        <w:spacing w:line="320" w:lineRule="exact"/>
        <w:ind w:left="420"/>
        <w:rPr>
          <w:szCs w:val="21"/>
        </w:rPr>
      </w:pPr>
      <w:r>
        <w:rPr>
          <w:rFonts w:hint="eastAsia"/>
          <w:szCs w:val="21"/>
        </w:rPr>
        <w:t>测试端口：输出DC端口。</w:t>
      </w:r>
    </w:p>
    <w:p>
      <w:pPr>
        <w:numPr>
          <w:ilvl w:val="0"/>
          <w:numId w:val="14"/>
        </w:numPr>
        <w:spacing w:line="320" w:lineRule="exact"/>
        <w:ind w:left="420"/>
        <w:rPr>
          <w:szCs w:val="21"/>
        </w:rPr>
      </w:pPr>
      <w:r>
        <w:rPr>
          <w:rFonts w:hint="eastAsia"/>
          <w:szCs w:val="21"/>
        </w:rPr>
        <w:t>性能判据等级：A。</w:t>
      </w:r>
    </w:p>
    <w:p>
      <w:pPr>
        <w:spacing w:line="320" w:lineRule="exact"/>
        <w:rPr>
          <w:rFonts w:ascii="黑体" w:hAnsi="黑体" w:eastAsia="黑体"/>
          <w:color w:val="000000"/>
          <w:szCs w:val="21"/>
        </w:rPr>
      </w:pPr>
      <w:r>
        <w:rPr>
          <w:rFonts w:hint="eastAsia" w:ascii="黑体" w:hAnsi="黑体" w:eastAsia="黑体"/>
          <w:color w:val="000000"/>
          <w:szCs w:val="21"/>
        </w:rPr>
        <w:t>8.6.2.9  电压波动抗扰度</w:t>
      </w:r>
    </w:p>
    <w:p>
      <w:pPr>
        <w:tabs>
          <w:tab w:val="left" w:pos="611"/>
        </w:tabs>
        <w:spacing w:line="320" w:lineRule="exact"/>
        <w:ind w:firstLine="420" w:firstLineChars="200"/>
        <w:rPr>
          <w:szCs w:val="21"/>
        </w:rPr>
      </w:pPr>
      <w:r>
        <w:rPr>
          <w:rFonts w:hint="eastAsia"/>
          <w:szCs w:val="21"/>
        </w:rPr>
        <w:t>变流器可在轻载状态下运行，按照GB/T 17626.14-2005的规定并在下述条件下进行试验：</w:t>
      </w:r>
    </w:p>
    <w:p>
      <w:pPr>
        <w:numPr>
          <w:ilvl w:val="0"/>
          <w:numId w:val="15"/>
        </w:numPr>
        <w:rPr>
          <w:szCs w:val="21"/>
        </w:rPr>
      </w:pPr>
      <w:r>
        <w:rPr>
          <w:rFonts w:hint="eastAsia"/>
          <w:szCs w:val="21"/>
        </w:rPr>
        <w:t>测试等级：等级2（家用或直接连接到住宅低压供电网设施中使用的变流器）；等级3（非家用或连接到工业电网设施中使用的变流器）。</w:t>
      </w:r>
    </w:p>
    <w:p>
      <w:pPr>
        <w:numPr>
          <w:ilvl w:val="0"/>
          <w:numId w:val="15"/>
        </w:numPr>
        <w:rPr>
          <w:szCs w:val="21"/>
        </w:rPr>
      </w:pPr>
      <w:r>
        <w:rPr>
          <w:rFonts w:hint="eastAsia"/>
          <w:szCs w:val="21"/>
        </w:rPr>
        <w:t>测试端口：输出DC端口。</w:t>
      </w:r>
    </w:p>
    <w:p>
      <w:pPr>
        <w:numPr>
          <w:ilvl w:val="0"/>
          <w:numId w:val="15"/>
        </w:numPr>
        <w:rPr>
          <w:szCs w:val="21"/>
        </w:rPr>
      </w:pPr>
      <w:r>
        <w:rPr>
          <w:rFonts w:hint="eastAsia"/>
          <w:szCs w:val="21"/>
        </w:rPr>
        <w:t>性能判据等级：A。</w:t>
      </w:r>
    </w:p>
    <w:p>
      <w:pPr>
        <w:spacing w:line="320" w:lineRule="exact"/>
        <w:rPr>
          <w:rFonts w:ascii="黑体" w:hAnsi="黑体" w:eastAsia="黑体"/>
          <w:color w:val="000000"/>
          <w:szCs w:val="21"/>
        </w:rPr>
      </w:pPr>
      <w:bookmarkStart w:id="355" w:name="_Toc7269_WPSOffice_Level3"/>
      <w:r>
        <w:rPr>
          <w:rFonts w:hint="eastAsia" w:ascii="黑体" w:hAnsi="黑体" w:eastAsia="黑体"/>
          <w:color w:val="000000"/>
          <w:szCs w:val="21"/>
        </w:rPr>
        <w:t>8.6.3  测试端口</w:t>
      </w:r>
      <w:bookmarkEnd w:id="355"/>
    </w:p>
    <w:p>
      <w:pPr>
        <w:ind w:firstLine="420"/>
        <w:rPr>
          <w:szCs w:val="21"/>
        </w:rPr>
      </w:pPr>
      <w:r>
        <w:rPr>
          <w:rFonts w:hint="eastAsia"/>
          <w:szCs w:val="21"/>
        </w:rPr>
        <w:t>8.5.1及8.5.2指出的EMC测试项目对应的测试端口汇总表如</w:t>
      </w:r>
      <w:r>
        <w:rPr>
          <w:rFonts w:hint="eastAsia"/>
          <w:szCs w:val="21"/>
          <w:lang w:eastAsia="zh-CN"/>
        </w:rPr>
        <w:t>表</w:t>
      </w:r>
      <w:r>
        <w:rPr>
          <w:rFonts w:hint="eastAsia"/>
          <w:szCs w:val="21"/>
          <w:lang w:val="en-US" w:eastAsia="zh-CN"/>
        </w:rPr>
        <w:t>10</w:t>
      </w:r>
      <w:r>
        <w:rPr>
          <w:rFonts w:hint="eastAsia"/>
          <w:szCs w:val="21"/>
        </w:rPr>
        <w:t>所示。</w:t>
      </w:r>
    </w:p>
    <w:p>
      <w:pPr>
        <w:jc w:val="center"/>
        <w:rPr>
          <w:szCs w:val="21"/>
        </w:rPr>
      </w:pPr>
      <w:r>
        <w:rPr>
          <w:rFonts w:hint="eastAsia"/>
          <w:szCs w:val="21"/>
        </w:rPr>
        <w:t>表</w:t>
      </w:r>
      <w:r>
        <w:rPr>
          <w:rFonts w:hint="eastAsia"/>
          <w:szCs w:val="21"/>
          <w:lang w:val="en-US" w:eastAsia="zh-CN"/>
        </w:rPr>
        <w:t>10</w:t>
      </w:r>
      <w:r>
        <w:rPr>
          <w:rFonts w:hint="eastAsia"/>
          <w:szCs w:val="21"/>
        </w:rPr>
        <w:t xml:space="preserve">  EMC测试项目对应的测试端口汇总表</w:t>
      </w:r>
    </w:p>
    <w:tbl>
      <w:tblPr>
        <w:tblStyle w:val="14"/>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5"/>
        <w:gridCol w:w="1092"/>
        <w:gridCol w:w="1548"/>
        <w:gridCol w:w="1500"/>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测试端口</w:t>
            </w:r>
          </w:p>
        </w:tc>
        <w:tc>
          <w:tcPr>
            <w:tcW w:w="1092" w:type="dxa"/>
          </w:tcPr>
          <w:p>
            <w:pPr>
              <w:jc w:val="center"/>
              <w:rPr>
                <w:szCs w:val="21"/>
              </w:rPr>
            </w:pPr>
            <w:r>
              <w:rPr>
                <w:rFonts w:hint="eastAsia"/>
                <w:szCs w:val="21"/>
              </w:rPr>
              <w:t>外壳整体</w:t>
            </w:r>
          </w:p>
        </w:tc>
        <w:tc>
          <w:tcPr>
            <w:tcW w:w="1548" w:type="dxa"/>
          </w:tcPr>
          <w:p>
            <w:pPr>
              <w:jc w:val="center"/>
              <w:rPr>
                <w:szCs w:val="21"/>
              </w:rPr>
            </w:pPr>
            <w:r>
              <w:rPr>
                <w:rFonts w:hint="eastAsia"/>
                <w:szCs w:val="21"/>
              </w:rPr>
              <w:t>直流输入端口</w:t>
            </w:r>
          </w:p>
        </w:tc>
        <w:tc>
          <w:tcPr>
            <w:tcW w:w="1500" w:type="dxa"/>
          </w:tcPr>
          <w:p>
            <w:pPr>
              <w:jc w:val="center"/>
              <w:rPr>
                <w:szCs w:val="21"/>
              </w:rPr>
            </w:pPr>
            <w:r>
              <w:rPr>
                <w:rFonts w:hint="eastAsia"/>
                <w:szCs w:val="21"/>
              </w:rPr>
              <w:t>直流输出端口</w:t>
            </w:r>
          </w:p>
        </w:tc>
        <w:tc>
          <w:tcPr>
            <w:tcW w:w="1073" w:type="dxa"/>
          </w:tcPr>
          <w:p>
            <w:pPr>
              <w:jc w:val="center"/>
              <w:rPr>
                <w:szCs w:val="21"/>
              </w:rPr>
            </w:pPr>
            <w:r>
              <w:rPr>
                <w:rFonts w:hint="eastAsia"/>
                <w:szCs w:val="21"/>
              </w:rPr>
              <w:t>信号端口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传导发射</w:t>
            </w:r>
          </w:p>
        </w:tc>
        <w:tc>
          <w:tcPr>
            <w:tcW w:w="1092" w:type="dxa"/>
          </w:tcPr>
          <w:p>
            <w:pPr>
              <w:jc w:val="center"/>
              <w:rPr>
                <w:szCs w:val="21"/>
              </w:rPr>
            </w:pPr>
            <w:r>
              <w:rPr>
                <w:rFonts w:hint="eastAsia"/>
                <w:szCs w:val="21"/>
              </w:rPr>
              <w:t>—</w:t>
            </w:r>
          </w:p>
        </w:tc>
        <w:tc>
          <w:tcPr>
            <w:tcW w:w="1548" w:type="dxa"/>
          </w:tcPr>
          <w:p>
            <w:pPr>
              <w:jc w:val="center"/>
              <w:rPr>
                <w:szCs w:val="21"/>
              </w:rPr>
            </w:pPr>
            <w:r>
              <w:rPr>
                <w:rFonts w:hint="eastAsia" w:ascii="宋体" w:hAnsi="宋体" w:cs="宋体"/>
                <w:szCs w:val="21"/>
              </w:rPr>
              <w:t>√</w:t>
            </w:r>
          </w:p>
        </w:tc>
        <w:tc>
          <w:tcPr>
            <w:tcW w:w="1500" w:type="dxa"/>
          </w:tcPr>
          <w:p>
            <w:pPr>
              <w:jc w:val="center"/>
              <w:rPr>
                <w:szCs w:val="21"/>
              </w:rPr>
            </w:pPr>
            <w:r>
              <w:rPr>
                <w:rFonts w:hint="eastAsia" w:ascii="宋体" w:hAnsi="宋体" w:cs="宋体"/>
                <w:szCs w:val="21"/>
              </w:rPr>
              <w:t>√</w:t>
            </w:r>
          </w:p>
        </w:tc>
        <w:tc>
          <w:tcPr>
            <w:tcW w:w="1073" w:type="dxa"/>
          </w:tcPr>
          <w:p>
            <w:pPr>
              <w:jc w:val="center"/>
              <w:rPr>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辐射发射</w:t>
            </w:r>
          </w:p>
        </w:tc>
        <w:tc>
          <w:tcPr>
            <w:tcW w:w="1092" w:type="dxa"/>
          </w:tcPr>
          <w:p>
            <w:pPr>
              <w:jc w:val="center"/>
              <w:rPr>
                <w:szCs w:val="21"/>
              </w:rPr>
            </w:pPr>
            <w:r>
              <w:rPr>
                <w:rFonts w:hint="eastAsia" w:ascii="宋体" w:hAnsi="宋体" w:cs="宋体"/>
                <w:szCs w:val="21"/>
              </w:rPr>
              <w:t>√</w:t>
            </w:r>
          </w:p>
        </w:tc>
        <w:tc>
          <w:tcPr>
            <w:tcW w:w="1548" w:type="dxa"/>
          </w:tcPr>
          <w:p>
            <w:pPr>
              <w:jc w:val="center"/>
              <w:rPr>
                <w:szCs w:val="21"/>
              </w:rPr>
            </w:pPr>
            <w:r>
              <w:rPr>
                <w:rFonts w:hint="eastAsia"/>
                <w:szCs w:val="21"/>
              </w:rPr>
              <w:t>—</w:t>
            </w:r>
          </w:p>
        </w:tc>
        <w:tc>
          <w:tcPr>
            <w:tcW w:w="1500" w:type="dxa"/>
          </w:tcPr>
          <w:p>
            <w:pPr>
              <w:jc w:val="center"/>
              <w:rPr>
                <w:szCs w:val="21"/>
              </w:rPr>
            </w:pPr>
            <w:r>
              <w:rPr>
                <w:rFonts w:hint="eastAsia"/>
                <w:szCs w:val="21"/>
              </w:rPr>
              <w:t>—</w:t>
            </w:r>
          </w:p>
        </w:tc>
        <w:tc>
          <w:tcPr>
            <w:tcW w:w="1073" w:type="dxa"/>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静电放电抗扰度</w:t>
            </w:r>
          </w:p>
        </w:tc>
        <w:tc>
          <w:tcPr>
            <w:tcW w:w="1092" w:type="dxa"/>
          </w:tcPr>
          <w:p>
            <w:pPr>
              <w:jc w:val="center"/>
              <w:rPr>
                <w:szCs w:val="21"/>
              </w:rPr>
            </w:pPr>
            <w:r>
              <w:rPr>
                <w:rFonts w:hint="eastAsia" w:ascii="宋体" w:hAnsi="宋体" w:cs="宋体"/>
                <w:szCs w:val="21"/>
              </w:rPr>
              <w:t>√</w:t>
            </w:r>
          </w:p>
        </w:tc>
        <w:tc>
          <w:tcPr>
            <w:tcW w:w="1548" w:type="dxa"/>
          </w:tcPr>
          <w:p>
            <w:pPr>
              <w:jc w:val="center"/>
              <w:rPr>
                <w:szCs w:val="21"/>
              </w:rPr>
            </w:pPr>
            <w:r>
              <w:rPr>
                <w:rFonts w:hint="eastAsia"/>
                <w:szCs w:val="21"/>
              </w:rPr>
              <w:t>—</w:t>
            </w:r>
          </w:p>
        </w:tc>
        <w:tc>
          <w:tcPr>
            <w:tcW w:w="1500" w:type="dxa"/>
          </w:tcPr>
          <w:p>
            <w:pPr>
              <w:jc w:val="center"/>
              <w:rPr>
                <w:szCs w:val="21"/>
              </w:rPr>
            </w:pPr>
            <w:r>
              <w:rPr>
                <w:rFonts w:hint="eastAsia"/>
                <w:szCs w:val="21"/>
              </w:rPr>
              <w:t>—</w:t>
            </w:r>
          </w:p>
        </w:tc>
        <w:tc>
          <w:tcPr>
            <w:tcW w:w="1073" w:type="dxa"/>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射频电磁场辐射抗扰度</w:t>
            </w:r>
          </w:p>
        </w:tc>
        <w:tc>
          <w:tcPr>
            <w:tcW w:w="1092" w:type="dxa"/>
          </w:tcPr>
          <w:p>
            <w:pPr>
              <w:jc w:val="center"/>
              <w:rPr>
                <w:szCs w:val="21"/>
              </w:rPr>
            </w:pPr>
            <w:r>
              <w:rPr>
                <w:rFonts w:hint="eastAsia" w:ascii="宋体" w:hAnsi="宋体" w:cs="宋体"/>
                <w:szCs w:val="21"/>
              </w:rPr>
              <w:t>√</w:t>
            </w:r>
          </w:p>
        </w:tc>
        <w:tc>
          <w:tcPr>
            <w:tcW w:w="1548" w:type="dxa"/>
          </w:tcPr>
          <w:p>
            <w:pPr>
              <w:jc w:val="center"/>
              <w:rPr>
                <w:szCs w:val="21"/>
              </w:rPr>
            </w:pPr>
            <w:r>
              <w:rPr>
                <w:rFonts w:hint="eastAsia"/>
                <w:szCs w:val="21"/>
              </w:rPr>
              <w:t>—</w:t>
            </w:r>
          </w:p>
        </w:tc>
        <w:tc>
          <w:tcPr>
            <w:tcW w:w="1500" w:type="dxa"/>
          </w:tcPr>
          <w:p>
            <w:pPr>
              <w:jc w:val="center"/>
              <w:rPr>
                <w:szCs w:val="21"/>
              </w:rPr>
            </w:pPr>
            <w:r>
              <w:rPr>
                <w:rFonts w:hint="eastAsia"/>
                <w:szCs w:val="21"/>
              </w:rPr>
              <w:t>—</w:t>
            </w:r>
          </w:p>
        </w:tc>
        <w:tc>
          <w:tcPr>
            <w:tcW w:w="1073" w:type="dxa"/>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电快速脉冲群抗扰度</w:t>
            </w:r>
          </w:p>
        </w:tc>
        <w:tc>
          <w:tcPr>
            <w:tcW w:w="1092" w:type="dxa"/>
          </w:tcPr>
          <w:p>
            <w:pPr>
              <w:jc w:val="center"/>
              <w:rPr>
                <w:szCs w:val="21"/>
              </w:rPr>
            </w:pPr>
            <w:r>
              <w:rPr>
                <w:rFonts w:hint="eastAsia"/>
                <w:szCs w:val="21"/>
              </w:rPr>
              <w:t>—</w:t>
            </w:r>
          </w:p>
        </w:tc>
        <w:tc>
          <w:tcPr>
            <w:tcW w:w="1548" w:type="dxa"/>
          </w:tcPr>
          <w:p>
            <w:pPr>
              <w:jc w:val="center"/>
              <w:rPr>
                <w:szCs w:val="21"/>
              </w:rPr>
            </w:pPr>
            <w:r>
              <w:rPr>
                <w:rFonts w:hint="eastAsia" w:ascii="宋体" w:hAnsi="宋体" w:cs="宋体"/>
                <w:szCs w:val="21"/>
              </w:rPr>
              <w:t>√</w:t>
            </w:r>
          </w:p>
        </w:tc>
        <w:tc>
          <w:tcPr>
            <w:tcW w:w="1500" w:type="dxa"/>
          </w:tcPr>
          <w:p>
            <w:pPr>
              <w:jc w:val="center"/>
              <w:rPr>
                <w:szCs w:val="21"/>
              </w:rPr>
            </w:pPr>
            <w:r>
              <w:rPr>
                <w:rFonts w:hint="eastAsia" w:ascii="宋体" w:hAnsi="宋体" w:cs="宋体"/>
                <w:szCs w:val="21"/>
              </w:rPr>
              <w:t>√</w:t>
            </w:r>
          </w:p>
        </w:tc>
        <w:tc>
          <w:tcPr>
            <w:tcW w:w="1073" w:type="dxa"/>
          </w:tcPr>
          <w:p>
            <w:pPr>
              <w:jc w:val="center"/>
              <w:rPr>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浪涌（冲击）抗扰度</w:t>
            </w:r>
          </w:p>
        </w:tc>
        <w:tc>
          <w:tcPr>
            <w:tcW w:w="1092" w:type="dxa"/>
          </w:tcPr>
          <w:p>
            <w:pPr>
              <w:jc w:val="center"/>
              <w:rPr>
                <w:szCs w:val="21"/>
              </w:rPr>
            </w:pPr>
            <w:r>
              <w:rPr>
                <w:rFonts w:hint="eastAsia"/>
                <w:szCs w:val="21"/>
              </w:rPr>
              <w:t>—</w:t>
            </w:r>
          </w:p>
        </w:tc>
        <w:tc>
          <w:tcPr>
            <w:tcW w:w="1548" w:type="dxa"/>
          </w:tcPr>
          <w:p>
            <w:pPr>
              <w:jc w:val="center"/>
              <w:rPr>
                <w:szCs w:val="21"/>
              </w:rPr>
            </w:pPr>
            <w:r>
              <w:rPr>
                <w:rFonts w:hint="eastAsia" w:ascii="宋体" w:hAnsi="宋体" w:cs="宋体"/>
                <w:szCs w:val="21"/>
              </w:rPr>
              <w:t>√</w:t>
            </w:r>
          </w:p>
        </w:tc>
        <w:tc>
          <w:tcPr>
            <w:tcW w:w="1500" w:type="dxa"/>
          </w:tcPr>
          <w:p>
            <w:pPr>
              <w:jc w:val="center"/>
              <w:rPr>
                <w:szCs w:val="21"/>
              </w:rPr>
            </w:pPr>
            <w:r>
              <w:rPr>
                <w:rFonts w:hint="eastAsia" w:ascii="宋体" w:hAnsi="宋体" w:cs="宋体"/>
                <w:szCs w:val="21"/>
              </w:rPr>
              <w:t>√</w:t>
            </w:r>
          </w:p>
        </w:tc>
        <w:tc>
          <w:tcPr>
            <w:tcW w:w="1073" w:type="dxa"/>
          </w:tcPr>
          <w:p>
            <w:pPr>
              <w:jc w:val="center"/>
              <w:rPr>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射频场传感的传导骚扰抗扰度</w:t>
            </w:r>
          </w:p>
        </w:tc>
        <w:tc>
          <w:tcPr>
            <w:tcW w:w="1092" w:type="dxa"/>
          </w:tcPr>
          <w:p>
            <w:pPr>
              <w:jc w:val="center"/>
              <w:rPr>
                <w:szCs w:val="21"/>
              </w:rPr>
            </w:pPr>
            <w:r>
              <w:rPr>
                <w:rFonts w:hint="eastAsia"/>
                <w:szCs w:val="21"/>
              </w:rPr>
              <w:t>—</w:t>
            </w:r>
          </w:p>
        </w:tc>
        <w:tc>
          <w:tcPr>
            <w:tcW w:w="1548" w:type="dxa"/>
          </w:tcPr>
          <w:p>
            <w:pPr>
              <w:jc w:val="center"/>
              <w:rPr>
                <w:szCs w:val="21"/>
              </w:rPr>
            </w:pPr>
            <w:r>
              <w:rPr>
                <w:rFonts w:hint="eastAsia" w:ascii="宋体" w:hAnsi="宋体" w:cs="宋体"/>
                <w:szCs w:val="21"/>
              </w:rPr>
              <w:t>√</w:t>
            </w:r>
          </w:p>
        </w:tc>
        <w:tc>
          <w:tcPr>
            <w:tcW w:w="1500" w:type="dxa"/>
          </w:tcPr>
          <w:p>
            <w:pPr>
              <w:jc w:val="center"/>
              <w:rPr>
                <w:szCs w:val="21"/>
              </w:rPr>
            </w:pPr>
            <w:r>
              <w:rPr>
                <w:rFonts w:hint="eastAsia" w:ascii="宋体" w:hAnsi="宋体" w:cs="宋体"/>
                <w:szCs w:val="21"/>
              </w:rPr>
              <w:t>√</w:t>
            </w:r>
          </w:p>
        </w:tc>
        <w:tc>
          <w:tcPr>
            <w:tcW w:w="1073" w:type="dxa"/>
          </w:tcPr>
          <w:p>
            <w:pPr>
              <w:jc w:val="center"/>
              <w:rPr>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电压暂降、短时中断和电压变化的抗扰度</w:t>
            </w:r>
          </w:p>
        </w:tc>
        <w:tc>
          <w:tcPr>
            <w:tcW w:w="1092" w:type="dxa"/>
            <w:vAlign w:val="center"/>
          </w:tcPr>
          <w:p>
            <w:pPr>
              <w:jc w:val="center"/>
              <w:rPr>
                <w:szCs w:val="21"/>
              </w:rPr>
            </w:pPr>
            <w:r>
              <w:rPr>
                <w:rFonts w:hint="eastAsia"/>
                <w:szCs w:val="21"/>
              </w:rPr>
              <w:t>—</w:t>
            </w:r>
          </w:p>
        </w:tc>
        <w:tc>
          <w:tcPr>
            <w:tcW w:w="1548" w:type="dxa"/>
            <w:vAlign w:val="center"/>
          </w:tcPr>
          <w:p>
            <w:pPr>
              <w:jc w:val="center"/>
              <w:rPr>
                <w:szCs w:val="21"/>
              </w:rPr>
            </w:pPr>
            <w:r>
              <w:rPr>
                <w:rFonts w:hint="eastAsia"/>
                <w:szCs w:val="21"/>
              </w:rPr>
              <w:t>—</w:t>
            </w:r>
          </w:p>
        </w:tc>
        <w:tc>
          <w:tcPr>
            <w:tcW w:w="1500" w:type="dxa"/>
            <w:vAlign w:val="center"/>
          </w:tcPr>
          <w:p>
            <w:pPr>
              <w:jc w:val="center"/>
              <w:rPr>
                <w:szCs w:val="21"/>
              </w:rPr>
            </w:pPr>
            <w:r>
              <w:rPr>
                <w:rFonts w:hint="eastAsia" w:ascii="宋体" w:hAnsi="宋体" w:cs="宋体"/>
                <w:szCs w:val="21"/>
              </w:rPr>
              <w:t>√</w:t>
            </w:r>
          </w:p>
        </w:tc>
        <w:tc>
          <w:tcPr>
            <w:tcW w:w="1073"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工频磁场抗扰度</w:t>
            </w:r>
          </w:p>
        </w:tc>
        <w:tc>
          <w:tcPr>
            <w:tcW w:w="1092" w:type="dxa"/>
          </w:tcPr>
          <w:p>
            <w:pPr>
              <w:jc w:val="center"/>
              <w:rPr>
                <w:szCs w:val="21"/>
              </w:rPr>
            </w:pPr>
            <w:r>
              <w:rPr>
                <w:rFonts w:hint="eastAsia" w:ascii="宋体" w:hAnsi="宋体" w:cs="宋体"/>
                <w:szCs w:val="21"/>
              </w:rPr>
              <w:t>√</w:t>
            </w:r>
          </w:p>
        </w:tc>
        <w:tc>
          <w:tcPr>
            <w:tcW w:w="1548" w:type="dxa"/>
          </w:tcPr>
          <w:p>
            <w:pPr>
              <w:jc w:val="center"/>
              <w:rPr>
                <w:szCs w:val="21"/>
              </w:rPr>
            </w:pPr>
            <w:r>
              <w:rPr>
                <w:rFonts w:hint="eastAsia"/>
                <w:szCs w:val="21"/>
              </w:rPr>
              <w:t>—</w:t>
            </w:r>
          </w:p>
        </w:tc>
        <w:tc>
          <w:tcPr>
            <w:tcW w:w="1500" w:type="dxa"/>
          </w:tcPr>
          <w:p>
            <w:pPr>
              <w:jc w:val="center"/>
              <w:rPr>
                <w:szCs w:val="21"/>
              </w:rPr>
            </w:pPr>
            <w:r>
              <w:rPr>
                <w:rFonts w:hint="eastAsia"/>
                <w:szCs w:val="21"/>
              </w:rPr>
              <w:t>—</w:t>
            </w:r>
          </w:p>
        </w:tc>
        <w:tc>
          <w:tcPr>
            <w:tcW w:w="1073" w:type="dxa"/>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阻尼振荡波抗扰度</w:t>
            </w:r>
          </w:p>
        </w:tc>
        <w:tc>
          <w:tcPr>
            <w:tcW w:w="1092" w:type="dxa"/>
          </w:tcPr>
          <w:p>
            <w:pPr>
              <w:jc w:val="center"/>
              <w:rPr>
                <w:szCs w:val="21"/>
              </w:rPr>
            </w:pPr>
            <w:r>
              <w:rPr>
                <w:rFonts w:hint="eastAsia"/>
                <w:szCs w:val="21"/>
              </w:rPr>
              <w:t>—</w:t>
            </w:r>
          </w:p>
        </w:tc>
        <w:tc>
          <w:tcPr>
            <w:tcW w:w="1548" w:type="dxa"/>
          </w:tcPr>
          <w:p>
            <w:pPr>
              <w:jc w:val="center"/>
              <w:rPr>
                <w:szCs w:val="21"/>
              </w:rPr>
            </w:pPr>
            <w:r>
              <w:rPr>
                <w:rFonts w:hint="eastAsia"/>
                <w:szCs w:val="21"/>
              </w:rPr>
              <w:t>—</w:t>
            </w:r>
          </w:p>
        </w:tc>
        <w:tc>
          <w:tcPr>
            <w:tcW w:w="1500" w:type="dxa"/>
          </w:tcPr>
          <w:p>
            <w:pPr>
              <w:jc w:val="center"/>
              <w:rPr>
                <w:szCs w:val="21"/>
              </w:rPr>
            </w:pPr>
            <w:r>
              <w:rPr>
                <w:rFonts w:hint="eastAsia" w:ascii="宋体" w:hAnsi="宋体" w:cs="宋体"/>
                <w:szCs w:val="21"/>
              </w:rPr>
              <w:t>√</w:t>
            </w:r>
          </w:p>
        </w:tc>
        <w:tc>
          <w:tcPr>
            <w:tcW w:w="1073" w:type="dxa"/>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pPr>
              <w:jc w:val="center"/>
              <w:rPr>
                <w:szCs w:val="21"/>
              </w:rPr>
            </w:pPr>
            <w:r>
              <w:rPr>
                <w:rFonts w:hint="eastAsia"/>
                <w:szCs w:val="21"/>
              </w:rPr>
              <w:t>电压波动抗扰度</w:t>
            </w:r>
          </w:p>
        </w:tc>
        <w:tc>
          <w:tcPr>
            <w:tcW w:w="1092" w:type="dxa"/>
          </w:tcPr>
          <w:p>
            <w:pPr>
              <w:jc w:val="center"/>
              <w:rPr>
                <w:szCs w:val="21"/>
              </w:rPr>
            </w:pPr>
            <w:r>
              <w:rPr>
                <w:rFonts w:hint="eastAsia"/>
                <w:szCs w:val="21"/>
              </w:rPr>
              <w:t>—</w:t>
            </w:r>
          </w:p>
        </w:tc>
        <w:tc>
          <w:tcPr>
            <w:tcW w:w="1548" w:type="dxa"/>
          </w:tcPr>
          <w:p>
            <w:pPr>
              <w:jc w:val="center"/>
              <w:rPr>
                <w:szCs w:val="21"/>
              </w:rPr>
            </w:pPr>
            <w:r>
              <w:rPr>
                <w:rFonts w:hint="eastAsia"/>
                <w:szCs w:val="21"/>
              </w:rPr>
              <w:t>—</w:t>
            </w:r>
          </w:p>
        </w:tc>
        <w:tc>
          <w:tcPr>
            <w:tcW w:w="1500" w:type="dxa"/>
          </w:tcPr>
          <w:p>
            <w:pPr>
              <w:jc w:val="center"/>
              <w:rPr>
                <w:szCs w:val="21"/>
              </w:rPr>
            </w:pPr>
            <w:r>
              <w:rPr>
                <w:rFonts w:hint="eastAsia" w:ascii="宋体" w:hAnsi="宋体" w:cs="宋体"/>
                <w:szCs w:val="21"/>
              </w:rPr>
              <w:t>√</w:t>
            </w:r>
          </w:p>
        </w:tc>
        <w:tc>
          <w:tcPr>
            <w:tcW w:w="1073" w:type="dxa"/>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gridSpan w:val="5"/>
          </w:tcPr>
          <w:p>
            <w:pPr>
              <w:rPr>
                <w:szCs w:val="21"/>
              </w:rPr>
            </w:pPr>
            <w:r>
              <w:rPr>
                <w:rFonts w:hint="eastAsia"/>
                <w:szCs w:val="21"/>
              </w:rPr>
              <w:t>注：打“</w:t>
            </w:r>
            <w:r>
              <w:rPr>
                <w:rFonts w:hint="eastAsia" w:ascii="宋体" w:hAnsi="宋体" w:cs="宋体"/>
                <w:szCs w:val="21"/>
              </w:rPr>
              <w:t>√</w:t>
            </w:r>
            <w:r>
              <w:rPr>
                <w:rFonts w:hint="eastAsia"/>
                <w:szCs w:val="21"/>
              </w:rPr>
              <w:t>”表示在此端口需要做对应的EMC试验</w:t>
            </w:r>
          </w:p>
        </w:tc>
      </w:tr>
    </w:tbl>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356" w:name="_Toc17374_WPSOffice_Level2"/>
      <w:bookmarkStart w:id="357" w:name="_Toc16670_WPSOffice_Level2"/>
      <w:bookmarkStart w:id="358" w:name="_Toc4952_WPSOffice_Level2"/>
      <w:bookmarkStart w:id="359" w:name="_Toc20446"/>
      <w:r>
        <w:rPr>
          <w:rFonts w:hint="eastAsia" w:ascii="Times New Roman" w:hAnsi="Times New Roman" w:eastAsia="黑体" w:cs="Times New Roman"/>
          <w:kern w:val="0"/>
          <w:szCs w:val="21"/>
          <w:lang w:val="en-US" w:eastAsia="zh-CN"/>
        </w:rPr>
        <w:t>8.7  环境试验</w:t>
      </w:r>
      <w:bookmarkEnd w:id="356"/>
      <w:bookmarkEnd w:id="357"/>
      <w:bookmarkEnd w:id="358"/>
      <w:bookmarkEnd w:id="359"/>
    </w:p>
    <w:p>
      <w:pPr>
        <w:spacing w:line="320" w:lineRule="exact"/>
        <w:outlineLvl w:val="2"/>
        <w:rPr>
          <w:rFonts w:ascii="黑体" w:hAnsi="黑体" w:eastAsia="黑体"/>
          <w:color w:val="000000"/>
          <w:szCs w:val="21"/>
        </w:rPr>
      </w:pPr>
      <w:bookmarkStart w:id="360" w:name="_Toc28463_WPSOffice_Level3"/>
      <w:r>
        <w:rPr>
          <w:rFonts w:hint="eastAsia" w:ascii="黑体" w:hAnsi="黑体" w:eastAsia="黑体"/>
          <w:color w:val="000000"/>
          <w:szCs w:val="21"/>
        </w:rPr>
        <w:t>8.7.1  低温工作试验</w:t>
      </w:r>
      <w:bookmarkEnd w:id="360"/>
    </w:p>
    <w:p>
      <w:pPr>
        <w:ind w:firstLine="420" w:firstLineChars="200"/>
        <w:rPr>
          <w:rFonts w:ascii="宋体" w:hAnsi="宋体" w:cs="宋体"/>
          <w:szCs w:val="21"/>
        </w:rPr>
      </w:pPr>
      <w:r>
        <w:rPr>
          <w:rFonts w:hint="eastAsia"/>
          <w:szCs w:val="21"/>
        </w:rPr>
        <w:t>试验按照GB/T 2423.1-2008中“试验A”进行。变流器无包装，在试验温度为-20</w:t>
      </w:r>
      <w:r>
        <w:rPr>
          <w:rFonts w:hint="eastAsia" w:ascii="宋体" w:hAnsi="宋体" w:cs="宋体"/>
          <w:szCs w:val="21"/>
        </w:rPr>
        <w:t>℃</w:t>
      </w:r>
      <w:r>
        <w:rPr>
          <w:rFonts w:hint="eastAsia"/>
          <w:szCs w:val="21"/>
        </w:rPr>
        <w:t>±3</w:t>
      </w:r>
      <w:r>
        <w:rPr>
          <w:rFonts w:hint="eastAsia" w:ascii="宋体" w:hAnsi="宋体" w:cs="宋体"/>
          <w:szCs w:val="21"/>
        </w:rPr>
        <w:t>℃</w:t>
      </w:r>
      <w:r>
        <w:rPr>
          <w:rFonts w:hint="eastAsia"/>
          <w:szCs w:val="21"/>
        </w:rPr>
        <w:t>（户内型）或-25</w:t>
      </w:r>
      <w:r>
        <w:rPr>
          <w:rFonts w:hint="eastAsia" w:ascii="宋体" w:hAnsi="宋体" w:cs="宋体"/>
          <w:szCs w:val="21"/>
        </w:rPr>
        <w:t>℃±3℃（户外型）的条件下，通电加额定负载保持2h，在标准大气条件下恢复2h后，变流器应能够正常工作。</w:t>
      </w:r>
    </w:p>
    <w:p>
      <w:pPr>
        <w:spacing w:line="320" w:lineRule="exact"/>
        <w:outlineLvl w:val="2"/>
        <w:rPr>
          <w:rFonts w:ascii="黑体" w:hAnsi="黑体" w:eastAsia="黑体"/>
          <w:color w:val="000000"/>
          <w:szCs w:val="21"/>
        </w:rPr>
      </w:pPr>
      <w:bookmarkStart w:id="361" w:name="_Toc25727_WPSOffice_Level3"/>
      <w:r>
        <w:rPr>
          <w:rFonts w:hint="eastAsia" w:ascii="黑体" w:hAnsi="黑体" w:eastAsia="黑体"/>
          <w:color w:val="000000"/>
          <w:szCs w:val="21"/>
        </w:rPr>
        <w:t>8.7.2  高温工作试验</w:t>
      </w:r>
      <w:bookmarkEnd w:id="361"/>
    </w:p>
    <w:p>
      <w:pPr>
        <w:ind w:firstLine="420" w:firstLineChars="200"/>
        <w:rPr>
          <w:rFonts w:ascii="宋体" w:hAnsi="宋体" w:cs="宋体"/>
          <w:szCs w:val="21"/>
        </w:rPr>
      </w:pPr>
      <w:r>
        <w:rPr>
          <w:rFonts w:hint="eastAsia" w:ascii="宋体" w:hAnsi="宋体" w:cs="宋体"/>
          <w:szCs w:val="21"/>
        </w:rPr>
        <w:t>试验方法按照GB/T 2423.2-2008中“试验B”进行。变流器无包装，在试验温度为40℃±2℃（户内型）或60℃±2℃（户外型）的条件下，通电加额定负载保持2h，在标准大气条件下恢复2h后，变流器应能正常工作。</w:t>
      </w:r>
    </w:p>
    <w:p>
      <w:pPr>
        <w:spacing w:line="320" w:lineRule="exact"/>
        <w:outlineLvl w:val="2"/>
        <w:rPr>
          <w:rFonts w:ascii="黑体" w:hAnsi="黑体" w:eastAsia="黑体"/>
          <w:color w:val="000000"/>
          <w:szCs w:val="21"/>
        </w:rPr>
      </w:pPr>
      <w:bookmarkStart w:id="362" w:name="_Toc9524_WPSOffice_Level3"/>
      <w:r>
        <w:rPr>
          <w:rFonts w:hint="eastAsia" w:ascii="黑体" w:hAnsi="黑体" w:eastAsia="黑体"/>
          <w:color w:val="000000"/>
          <w:szCs w:val="21"/>
        </w:rPr>
        <w:t>8.7.3  湿热试验</w:t>
      </w:r>
      <w:bookmarkEnd w:id="362"/>
    </w:p>
    <w:p>
      <w:pPr>
        <w:pStyle w:val="19"/>
        <w:ind w:firstLine="420" w:firstLineChars="0"/>
        <w:rPr>
          <w:rFonts w:hAnsi="宋体" w:cs="宋体"/>
          <w:szCs w:val="21"/>
        </w:rPr>
      </w:pPr>
      <w:r>
        <w:rPr>
          <w:rFonts w:hint="eastAsia"/>
        </w:rPr>
        <w:t>a）恒温湿热试验：试验按GB/T 2423.3-2006进行。变流器在试验温度为40</w:t>
      </w:r>
      <w:r>
        <w:rPr>
          <w:rFonts w:hint="eastAsia" w:hAnsi="宋体" w:cs="宋体"/>
          <w:szCs w:val="21"/>
        </w:rPr>
        <w:t>℃±2℃（户内型）或60℃±2℃（户外型），相对湿度为90%±3%的恒定湿热条件下，无包装，不通电，经受48h试验后，取出样品，在正常环境条件下恢复2h后，变流器应能正常工作。</w:t>
      </w:r>
    </w:p>
    <w:p>
      <w:pPr>
        <w:pStyle w:val="19"/>
        <w:ind w:firstLine="420" w:firstLineChars="0"/>
        <w:rPr>
          <w:rFonts w:hAnsi="宋体" w:cs="宋体"/>
          <w:szCs w:val="21"/>
        </w:rPr>
      </w:pPr>
      <w:r>
        <w:rPr>
          <w:rFonts w:hint="eastAsia" w:hAnsi="宋体" w:cs="宋体"/>
          <w:szCs w:val="21"/>
        </w:rPr>
        <w:t>b）交变湿热试验：试验方法按GB/T 2423.4-2008进行。</w:t>
      </w:r>
    </w:p>
    <w:p>
      <w:pPr>
        <w:spacing w:line="320" w:lineRule="exact"/>
        <w:outlineLvl w:val="2"/>
        <w:rPr>
          <w:rFonts w:ascii="黑体" w:hAnsi="黑体" w:eastAsia="黑体"/>
          <w:color w:val="000000"/>
          <w:szCs w:val="21"/>
        </w:rPr>
      </w:pPr>
      <w:bookmarkStart w:id="363" w:name="_Toc1048_WPSOffice_Level3"/>
      <w:r>
        <w:rPr>
          <w:rFonts w:hint="eastAsia" w:ascii="黑体" w:hAnsi="黑体" w:eastAsia="黑体"/>
          <w:color w:val="000000"/>
          <w:szCs w:val="21"/>
        </w:rPr>
        <w:t>8.7.4  振动试验</w:t>
      </w:r>
      <w:bookmarkEnd w:id="363"/>
    </w:p>
    <w:p>
      <w:pPr>
        <w:pStyle w:val="19"/>
        <w:ind w:firstLine="0" w:firstLineChars="0"/>
        <w:rPr>
          <w:rFonts w:hAnsi="宋体" w:cs="宋体"/>
          <w:szCs w:val="21"/>
        </w:rPr>
      </w:pPr>
      <w:r>
        <w:rPr>
          <w:rFonts w:hint="eastAsia" w:hAnsi="宋体" w:cs="宋体"/>
          <w:szCs w:val="21"/>
        </w:rPr>
        <w:t xml:space="preserve">    振动试验按照</w:t>
      </w:r>
      <w:r>
        <w:rPr>
          <w:rFonts w:hAnsi="宋体" w:cs="宋体"/>
          <w:szCs w:val="21"/>
        </w:rPr>
        <w:t>NB/T 32004-2018《光伏发电并网</w:t>
      </w:r>
      <w:r>
        <w:rPr>
          <w:rFonts w:hint="eastAsia" w:hAnsi="宋体" w:cs="宋体"/>
          <w:szCs w:val="21"/>
        </w:rPr>
        <w:t>逆变器</w:t>
      </w:r>
      <w:r>
        <w:rPr>
          <w:rFonts w:hAnsi="宋体" w:cs="宋体"/>
          <w:szCs w:val="21"/>
        </w:rPr>
        <w:t>技术规范</w:t>
      </w:r>
      <w:r>
        <w:rPr>
          <w:rFonts w:hint="eastAsia" w:hAnsi="宋体" w:cs="宋体"/>
          <w:szCs w:val="21"/>
        </w:rPr>
        <w:t>》</w:t>
      </w:r>
      <w:r>
        <w:rPr>
          <w:rFonts w:hAnsi="宋体" w:cs="宋体"/>
          <w:szCs w:val="21"/>
        </w:rPr>
        <w:t>11</w:t>
      </w:r>
      <w:r>
        <w:rPr>
          <w:rFonts w:hint="eastAsia" w:hAnsi="宋体" w:cs="宋体"/>
          <w:szCs w:val="21"/>
        </w:rPr>
        <w:t>.6.4的要求进行。</w:t>
      </w:r>
    </w:p>
    <w:p>
      <w:pPr>
        <w:pStyle w:val="21"/>
        <w:numPr>
          <w:ilvl w:val="0"/>
          <w:numId w:val="1"/>
        </w:numPr>
        <w:spacing w:before="240" w:beforeLines="100" w:after="240" w:afterLines="100" w:line="320" w:lineRule="exact"/>
        <w:outlineLvl w:val="0"/>
      </w:pPr>
      <w:bookmarkStart w:id="364" w:name="_Toc31822"/>
      <w:bookmarkStart w:id="365" w:name="_Toc23145"/>
      <w:bookmarkStart w:id="366" w:name="_Toc522208185"/>
      <w:bookmarkStart w:id="367" w:name="_Toc27499_WPSOffice_Level1"/>
      <w:bookmarkStart w:id="368" w:name="_Toc7236_WPSOffice_Level1"/>
      <w:bookmarkStart w:id="369" w:name="_Toc918_WPSOffice_Level1"/>
      <w:bookmarkStart w:id="370" w:name="_Toc27418"/>
      <w:r>
        <w:t xml:space="preserve">9  </w:t>
      </w:r>
      <w:bookmarkEnd w:id="364"/>
      <w:bookmarkEnd w:id="365"/>
      <w:bookmarkEnd w:id="366"/>
      <w:r>
        <w:rPr>
          <w:rFonts w:hint="eastAsia"/>
        </w:rPr>
        <w:t>检验规则</w:t>
      </w:r>
      <w:bookmarkEnd w:id="367"/>
      <w:bookmarkEnd w:id="368"/>
      <w:bookmarkEnd w:id="369"/>
      <w:bookmarkEnd w:id="370"/>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371" w:name="_Toc20694_WPSOffice_Level2"/>
      <w:bookmarkStart w:id="372" w:name="_Toc21034_WPSOffice_Level2"/>
      <w:bookmarkStart w:id="373" w:name="_Toc20674_WPSOffice_Level2"/>
      <w:bookmarkStart w:id="374" w:name="_Toc23534"/>
      <w:r>
        <w:rPr>
          <w:rFonts w:hint="eastAsia" w:ascii="Times New Roman" w:hAnsi="Times New Roman" w:eastAsia="黑体" w:cs="Times New Roman"/>
          <w:kern w:val="0"/>
          <w:szCs w:val="21"/>
          <w:lang w:val="en-US" w:eastAsia="zh-CN"/>
        </w:rPr>
        <w:t>9.1总则</w:t>
      </w:r>
      <w:bookmarkEnd w:id="371"/>
      <w:bookmarkEnd w:id="372"/>
      <w:bookmarkEnd w:id="373"/>
      <w:bookmarkEnd w:id="374"/>
    </w:p>
    <w:p>
      <w:pPr>
        <w:spacing w:line="320" w:lineRule="exact"/>
        <w:rPr>
          <w:rFonts w:ascii="黑体" w:hAnsi="黑体" w:eastAsia="黑体"/>
          <w:color w:val="000000"/>
          <w:szCs w:val="21"/>
        </w:rPr>
      </w:pPr>
      <w:r>
        <w:rPr>
          <w:rFonts w:hint="eastAsia" w:ascii="黑体" w:hAnsi="黑体" w:eastAsia="黑体"/>
          <w:color w:val="000000"/>
          <w:szCs w:val="21"/>
        </w:rPr>
        <w:t xml:space="preserve">9.1.1  </w:t>
      </w:r>
      <w:r>
        <w:rPr>
          <w:rFonts w:hint="eastAsia" w:ascii="宋体" w:hAnsi="宋体" w:cs="宋体"/>
          <w:kern w:val="0"/>
          <w:szCs w:val="21"/>
        </w:rPr>
        <w:t>本标准提出的试验需在具有一定资质的监测机构进行。</w:t>
      </w:r>
    </w:p>
    <w:p>
      <w:pPr>
        <w:spacing w:line="320" w:lineRule="exact"/>
        <w:rPr>
          <w:sz w:val="24"/>
        </w:rPr>
      </w:pPr>
      <w:r>
        <w:rPr>
          <w:rFonts w:hint="eastAsia" w:ascii="黑体" w:hAnsi="黑体" w:eastAsia="黑体"/>
          <w:color w:val="000000"/>
          <w:szCs w:val="21"/>
        </w:rPr>
        <w:t xml:space="preserve">9.1.2  </w:t>
      </w:r>
      <w:r>
        <w:rPr>
          <w:rFonts w:hint="eastAsia" w:ascii="宋体" w:hAnsi="宋体" w:cs="宋体"/>
          <w:kern w:val="0"/>
          <w:szCs w:val="21"/>
        </w:rPr>
        <w:t>试验应在与实际工作条件等效的条件下，或在能保证变流器性能可满足使用要求的条件下进行。</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375" w:name="_Toc29227_WPSOffice_Level2"/>
      <w:bookmarkStart w:id="376" w:name="_Toc32052_WPSOffice_Level2"/>
      <w:bookmarkStart w:id="377" w:name="_Toc6512_WPSOffice_Level2"/>
      <w:bookmarkStart w:id="378" w:name="_Toc13002"/>
      <w:r>
        <w:rPr>
          <w:rFonts w:hint="eastAsia" w:ascii="Times New Roman" w:hAnsi="Times New Roman" w:eastAsia="黑体" w:cs="Times New Roman"/>
          <w:kern w:val="0"/>
          <w:szCs w:val="21"/>
          <w:lang w:val="en-US" w:eastAsia="zh-CN"/>
        </w:rPr>
        <w:t>9.2检验分类</w:t>
      </w:r>
      <w:bookmarkEnd w:id="375"/>
      <w:bookmarkEnd w:id="376"/>
      <w:bookmarkEnd w:id="377"/>
      <w:bookmarkEnd w:id="378"/>
    </w:p>
    <w:p>
      <w:pPr>
        <w:spacing w:line="320" w:lineRule="exact"/>
        <w:ind w:firstLine="420" w:firstLineChars="200"/>
        <w:rPr>
          <w:rFonts w:ascii="宋体" w:hAnsi="宋体" w:cs="宋体"/>
          <w:kern w:val="0"/>
          <w:szCs w:val="21"/>
        </w:rPr>
      </w:pPr>
      <w:r>
        <w:rPr>
          <w:rFonts w:hint="eastAsia" w:ascii="宋体" w:hAnsi="宋体" w:cs="宋体"/>
          <w:kern w:val="0"/>
          <w:szCs w:val="21"/>
        </w:rPr>
        <w:t>评价变流器性能的试验包括：</w:t>
      </w:r>
    </w:p>
    <w:p>
      <w:pPr>
        <w:numPr>
          <w:ilvl w:val="0"/>
          <w:numId w:val="16"/>
        </w:numPr>
        <w:spacing w:line="320" w:lineRule="exact"/>
        <w:rPr>
          <w:rFonts w:ascii="宋体" w:hAnsi="宋体" w:cs="宋体"/>
          <w:kern w:val="0"/>
          <w:szCs w:val="21"/>
        </w:rPr>
      </w:pPr>
      <w:r>
        <w:rPr>
          <w:rFonts w:hint="eastAsia" w:ascii="宋体" w:hAnsi="宋体" w:cs="宋体"/>
          <w:kern w:val="0"/>
          <w:szCs w:val="21"/>
        </w:rPr>
        <w:t>出厂试验。为验证变流器性能，保证其符合本标准和型试试验的相关要求，对组装后的变流器必须逐台进行出厂试验。出厂试验合格后应给予出厂试验合格证明。出厂试验时，只要有一项不符合规定要求，则允许返修复试。复试合格后方可给予出厂试验合格证明。</w:t>
      </w:r>
    </w:p>
    <w:p>
      <w:pPr>
        <w:numPr>
          <w:ilvl w:val="0"/>
          <w:numId w:val="16"/>
        </w:numPr>
        <w:spacing w:line="320" w:lineRule="exact"/>
        <w:rPr>
          <w:rFonts w:ascii="宋体" w:hAnsi="宋体" w:cs="宋体"/>
          <w:kern w:val="0"/>
          <w:szCs w:val="21"/>
        </w:rPr>
      </w:pPr>
      <w:r>
        <w:rPr>
          <w:rFonts w:hint="eastAsia" w:ascii="宋体" w:hAnsi="宋体" w:cs="宋体"/>
          <w:kern w:val="0"/>
          <w:szCs w:val="21"/>
        </w:rPr>
        <w:t>型式试验。型式试验是全面验证变流器性能指标和质量是否符合本标准要求的一种试验。</w:t>
      </w:r>
    </w:p>
    <w:p>
      <w:pPr>
        <w:spacing w:line="320" w:lineRule="exact"/>
        <w:ind w:left="420"/>
        <w:rPr>
          <w:rFonts w:ascii="宋体" w:hAnsi="宋体" w:cs="宋体"/>
          <w:kern w:val="0"/>
          <w:szCs w:val="21"/>
        </w:rPr>
      </w:pPr>
      <w:r>
        <w:rPr>
          <w:rFonts w:hint="eastAsia" w:ascii="宋体" w:hAnsi="宋体" w:cs="宋体"/>
          <w:kern w:val="0"/>
          <w:szCs w:val="21"/>
        </w:rPr>
        <w:t xml:space="preserve">   通过以下型式试验对变流器质量进行评定：</w:t>
      </w:r>
    </w:p>
    <w:p>
      <w:pPr>
        <w:spacing w:line="320" w:lineRule="exact"/>
        <w:ind w:firstLine="630" w:firstLineChars="300"/>
        <w:rPr>
          <w:rFonts w:ascii="宋体" w:hAnsi="宋体" w:cs="宋体"/>
          <w:kern w:val="0"/>
          <w:szCs w:val="21"/>
        </w:rPr>
      </w:pPr>
      <w:r>
        <w:rPr>
          <w:rFonts w:hint="eastAsia" w:ascii="宋体" w:hAnsi="宋体" w:cs="宋体"/>
          <w:kern w:val="0"/>
          <w:szCs w:val="21"/>
        </w:rPr>
        <w:t>Ⅰ级：变流器性能满足基本使用要求。</w:t>
      </w:r>
    </w:p>
    <w:p>
      <w:pPr>
        <w:spacing w:line="320" w:lineRule="exact"/>
        <w:ind w:firstLine="630" w:firstLineChars="300"/>
        <w:rPr>
          <w:rFonts w:ascii="宋体" w:hAnsi="宋体" w:cs="宋体"/>
          <w:kern w:val="0"/>
          <w:szCs w:val="21"/>
        </w:rPr>
      </w:pPr>
      <w:r>
        <w:rPr>
          <w:rFonts w:hint="eastAsia" w:ascii="宋体" w:hAnsi="宋体" w:cs="宋体"/>
          <w:kern w:val="0"/>
          <w:szCs w:val="21"/>
        </w:rPr>
        <w:t>Ⅱ级：变流器应通过所有测试。</w:t>
      </w:r>
    </w:p>
    <w:p>
      <w:pPr>
        <w:spacing w:line="320" w:lineRule="exact"/>
        <w:ind w:firstLine="630" w:firstLineChars="300"/>
        <w:rPr>
          <w:rFonts w:ascii="宋体" w:hAnsi="宋体" w:cs="宋体"/>
          <w:kern w:val="0"/>
          <w:szCs w:val="21"/>
        </w:rPr>
      </w:pPr>
      <w:r>
        <w:rPr>
          <w:rFonts w:hint="eastAsia" w:ascii="宋体" w:hAnsi="宋体" w:cs="宋体"/>
          <w:kern w:val="0"/>
          <w:szCs w:val="21"/>
        </w:rPr>
        <w:t>Ⅲa级：变流器的转换效率不低于95%。</w:t>
      </w:r>
    </w:p>
    <w:p>
      <w:pPr>
        <w:spacing w:line="320" w:lineRule="exact"/>
        <w:ind w:firstLine="630" w:firstLineChars="300"/>
        <w:rPr>
          <w:rFonts w:ascii="宋体" w:hAnsi="宋体" w:cs="宋体"/>
          <w:kern w:val="0"/>
          <w:szCs w:val="21"/>
        </w:rPr>
      </w:pPr>
      <w:r>
        <w:rPr>
          <w:rFonts w:hint="eastAsia" w:ascii="宋体" w:hAnsi="宋体" w:cs="宋体"/>
          <w:kern w:val="0"/>
          <w:szCs w:val="21"/>
        </w:rPr>
        <w:t>Ⅲb级：满足Ⅲa级评定要求外，增加变流器在非正常条件下（如高压等）的检验评定。</w:t>
      </w:r>
    </w:p>
    <w:p>
      <w:pPr>
        <w:numPr>
          <w:ilvl w:val="0"/>
          <w:numId w:val="16"/>
        </w:numPr>
        <w:spacing w:line="320" w:lineRule="exact"/>
        <w:rPr>
          <w:rFonts w:ascii="宋体" w:hAnsi="宋体" w:cs="宋体"/>
          <w:kern w:val="0"/>
          <w:szCs w:val="21"/>
        </w:rPr>
      </w:pPr>
      <w:r>
        <w:rPr>
          <w:rFonts w:hint="eastAsia" w:ascii="宋体" w:hAnsi="宋体" w:cs="宋体"/>
          <w:kern w:val="0"/>
          <w:szCs w:val="21"/>
        </w:rPr>
        <w:t>现场检查。验证变流器在实际工况运行情况下的各种性能状况。</w:t>
      </w:r>
    </w:p>
    <w:p>
      <w:pPr>
        <w:numPr>
          <w:ilvl w:val="0"/>
          <w:numId w:val="16"/>
        </w:numPr>
        <w:spacing w:line="320" w:lineRule="exact"/>
        <w:rPr>
          <w:rFonts w:ascii="宋体" w:hAnsi="宋体" w:cs="宋体"/>
          <w:kern w:val="0"/>
          <w:szCs w:val="21"/>
        </w:rPr>
      </w:pPr>
      <w:r>
        <w:rPr>
          <w:rFonts w:hint="eastAsia" w:ascii="宋体" w:hAnsi="宋体" w:cs="宋体"/>
          <w:kern w:val="0"/>
          <w:szCs w:val="21"/>
        </w:rPr>
        <w:t>抽样试验。如果工程和统计分析表示出厂试验没有必要再每台变流器上进行，而可有抽样试验来代替，相关的抽样试验方法可由制造商依据IEC 60410或GB/T 2828.1-2012规定要求自行制定，并需在制造商产品生产质量管控文件中体现。</w:t>
      </w:r>
    </w:p>
    <w:p>
      <w:pPr>
        <w:keepNext w:val="0"/>
        <w:keepLines w:val="0"/>
        <w:pageBreakBefore w:val="0"/>
        <w:widowControl w:val="0"/>
        <w:kinsoku/>
        <w:wordWrap/>
        <w:overflowPunct/>
        <w:topLinePunct w:val="0"/>
        <w:autoSpaceDE/>
        <w:autoSpaceDN/>
        <w:bidi w:val="0"/>
        <w:adjustRightInd/>
        <w:snapToGrid/>
        <w:spacing w:before="156" w:after="156"/>
        <w:textAlignment w:val="auto"/>
        <w:outlineLvl w:val="1"/>
        <w:rPr>
          <w:rFonts w:hint="eastAsia" w:ascii="Times New Roman" w:hAnsi="Times New Roman" w:eastAsia="黑体" w:cs="Times New Roman"/>
          <w:kern w:val="0"/>
          <w:szCs w:val="21"/>
          <w:lang w:val="en-US" w:eastAsia="zh-CN"/>
        </w:rPr>
      </w:pPr>
      <w:bookmarkStart w:id="379" w:name="_Toc7876_WPSOffice_Level2"/>
      <w:bookmarkStart w:id="380" w:name="_Toc19143_WPSOffice_Level2"/>
      <w:bookmarkStart w:id="381" w:name="_Toc29668_WPSOffice_Level2"/>
      <w:bookmarkStart w:id="382" w:name="_Toc8026"/>
      <w:r>
        <w:rPr>
          <w:rFonts w:hint="eastAsia" w:ascii="Times New Roman" w:hAnsi="Times New Roman" w:eastAsia="黑体" w:cs="Times New Roman"/>
          <w:kern w:val="0"/>
          <w:szCs w:val="21"/>
          <w:lang w:val="en-US" w:eastAsia="zh-CN"/>
        </w:rPr>
        <w:t>9.3检验项目</w:t>
      </w:r>
      <w:bookmarkEnd w:id="379"/>
      <w:bookmarkEnd w:id="380"/>
      <w:bookmarkEnd w:id="381"/>
      <w:bookmarkEnd w:id="382"/>
    </w:p>
    <w:p>
      <w:pPr>
        <w:adjustRightInd w:val="0"/>
        <w:snapToGrid w:val="0"/>
        <w:spacing w:line="320" w:lineRule="exact"/>
        <w:ind w:firstLine="420" w:firstLineChars="200"/>
        <w:jc w:val="left"/>
        <w:rPr>
          <w:kern w:val="0"/>
          <w:szCs w:val="21"/>
          <w:lang w:bidi="ar"/>
        </w:rPr>
      </w:pPr>
      <w:r>
        <w:rPr>
          <w:rFonts w:hint="eastAsia"/>
          <w:kern w:val="0"/>
          <w:szCs w:val="21"/>
          <w:lang w:bidi="ar"/>
        </w:rPr>
        <w:t>变流器评级检验项目</w:t>
      </w:r>
      <w:r>
        <w:rPr>
          <w:rFonts w:hint="eastAsia"/>
          <w:kern w:val="0"/>
          <w:szCs w:val="21"/>
          <w:lang w:eastAsia="zh-CN" w:bidi="ar"/>
        </w:rPr>
        <w:t>如表</w:t>
      </w:r>
      <w:r>
        <w:rPr>
          <w:rFonts w:hint="eastAsia"/>
          <w:kern w:val="0"/>
          <w:szCs w:val="21"/>
          <w:lang w:val="en-US" w:eastAsia="zh-CN" w:bidi="ar"/>
        </w:rPr>
        <w:t>11所示</w:t>
      </w:r>
      <w:r>
        <w:rPr>
          <w:rFonts w:hint="eastAsia"/>
          <w:kern w:val="0"/>
          <w:szCs w:val="21"/>
          <w:lang w:bidi="ar"/>
        </w:rPr>
        <w:t>。</w:t>
      </w:r>
    </w:p>
    <w:p>
      <w:pPr>
        <w:adjustRightInd w:val="0"/>
        <w:snapToGrid w:val="0"/>
        <w:spacing w:line="320" w:lineRule="exact"/>
        <w:jc w:val="center"/>
        <w:rPr>
          <w:kern w:val="0"/>
          <w:szCs w:val="21"/>
          <w:lang w:bidi="ar"/>
        </w:rPr>
      </w:pPr>
      <w:r>
        <w:rPr>
          <w:rFonts w:hint="eastAsia"/>
          <w:kern w:val="0"/>
          <w:szCs w:val="21"/>
          <w:lang w:bidi="ar"/>
        </w:rPr>
        <w:t>表</w:t>
      </w:r>
      <w:r>
        <w:rPr>
          <w:rFonts w:hint="eastAsia"/>
          <w:kern w:val="0"/>
          <w:szCs w:val="21"/>
          <w:lang w:val="en-US" w:eastAsia="zh-CN" w:bidi="ar"/>
        </w:rPr>
        <w:t>11</w:t>
      </w:r>
      <w:r>
        <w:rPr>
          <w:rFonts w:hint="eastAsia"/>
          <w:kern w:val="0"/>
          <w:szCs w:val="21"/>
          <w:lang w:bidi="ar"/>
        </w:rPr>
        <w:t xml:space="preserve">  变流器评级检验项目</w:t>
      </w:r>
    </w:p>
    <w:tbl>
      <w:tblPr>
        <w:tblStyle w:val="14"/>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816"/>
        <w:gridCol w:w="2112"/>
        <w:gridCol w:w="972"/>
        <w:gridCol w:w="1092"/>
        <w:gridCol w:w="696"/>
        <w:gridCol w:w="714"/>
        <w:gridCol w:w="771"/>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adjustRightInd w:val="0"/>
              <w:snapToGrid w:val="0"/>
              <w:spacing w:line="320" w:lineRule="exact"/>
              <w:jc w:val="center"/>
              <w:rPr>
                <w:kern w:val="0"/>
                <w:szCs w:val="21"/>
                <w:lang w:bidi="ar"/>
              </w:rPr>
            </w:pPr>
            <w:r>
              <w:rPr>
                <w:rFonts w:hint="eastAsia"/>
                <w:kern w:val="0"/>
                <w:szCs w:val="21"/>
                <w:lang w:bidi="ar"/>
              </w:rPr>
              <w:t>序号</w:t>
            </w:r>
          </w:p>
        </w:tc>
        <w:tc>
          <w:tcPr>
            <w:tcW w:w="2928" w:type="dxa"/>
            <w:gridSpan w:val="2"/>
            <w:vMerge w:val="restart"/>
            <w:vAlign w:val="center"/>
          </w:tcPr>
          <w:p>
            <w:pPr>
              <w:adjustRightInd w:val="0"/>
              <w:snapToGrid w:val="0"/>
              <w:spacing w:line="320" w:lineRule="exact"/>
              <w:jc w:val="center"/>
              <w:rPr>
                <w:kern w:val="0"/>
                <w:szCs w:val="21"/>
                <w:lang w:bidi="ar"/>
              </w:rPr>
            </w:pPr>
            <w:r>
              <w:rPr>
                <w:rFonts w:hint="eastAsia"/>
                <w:kern w:val="0"/>
                <w:szCs w:val="21"/>
                <w:lang w:bidi="ar"/>
              </w:rPr>
              <w:t>测试项目</w:t>
            </w:r>
          </w:p>
        </w:tc>
        <w:tc>
          <w:tcPr>
            <w:tcW w:w="972" w:type="dxa"/>
            <w:vMerge w:val="restart"/>
            <w:vAlign w:val="center"/>
          </w:tcPr>
          <w:p>
            <w:pPr>
              <w:adjustRightInd w:val="0"/>
              <w:snapToGrid w:val="0"/>
              <w:spacing w:line="320" w:lineRule="exact"/>
              <w:jc w:val="center"/>
              <w:rPr>
                <w:kern w:val="0"/>
                <w:szCs w:val="21"/>
                <w:lang w:bidi="ar"/>
              </w:rPr>
            </w:pPr>
            <w:r>
              <w:rPr>
                <w:rFonts w:hint="eastAsia"/>
                <w:kern w:val="0"/>
                <w:szCs w:val="21"/>
                <w:lang w:bidi="ar"/>
              </w:rPr>
              <w:t>条款号</w:t>
            </w:r>
          </w:p>
        </w:tc>
        <w:tc>
          <w:tcPr>
            <w:tcW w:w="1092" w:type="dxa"/>
            <w:vMerge w:val="restart"/>
            <w:vAlign w:val="center"/>
          </w:tcPr>
          <w:p>
            <w:pPr>
              <w:adjustRightInd w:val="0"/>
              <w:snapToGrid w:val="0"/>
              <w:spacing w:line="320" w:lineRule="exact"/>
              <w:jc w:val="center"/>
              <w:rPr>
                <w:kern w:val="0"/>
                <w:szCs w:val="21"/>
                <w:lang w:bidi="ar"/>
              </w:rPr>
            </w:pPr>
            <w:r>
              <w:rPr>
                <w:rFonts w:hint="eastAsia"/>
                <w:kern w:val="0"/>
                <w:szCs w:val="21"/>
                <w:lang w:bidi="ar"/>
              </w:rPr>
              <w:t>出厂检查</w:t>
            </w:r>
          </w:p>
        </w:tc>
        <w:tc>
          <w:tcPr>
            <w:tcW w:w="2955" w:type="dxa"/>
            <w:gridSpan w:val="4"/>
            <w:vAlign w:val="center"/>
          </w:tcPr>
          <w:p>
            <w:pPr>
              <w:adjustRightInd w:val="0"/>
              <w:snapToGrid w:val="0"/>
              <w:spacing w:line="320" w:lineRule="exact"/>
              <w:jc w:val="center"/>
              <w:rPr>
                <w:kern w:val="0"/>
                <w:szCs w:val="21"/>
                <w:lang w:bidi="ar"/>
              </w:rPr>
            </w:pPr>
            <w:r>
              <w:rPr>
                <w:rFonts w:hint="eastAsia"/>
                <w:kern w:val="0"/>
                <w:szCs w:val="21"/>
                <w:lang w:bidi="ar"/>
              </w:rPr>
              <w:t>型式试验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adjustRightInd w:val="0"/>
              <w:snapToGrid w:val="0"/>
              <w:spacing w:line="320" w:lineRule="exact"/>
              <w:jc w:val="center"/>
              <w:rPr>
                <w:kern w:val="0"/>
                <w:szCs w:val="21"/>
                <w:lang w:bidi="ar"/>
              </w:rPr>
            </w:pPr>
          </w:p>
        </w:tc>
        <w:tc>
          <w:tcPr>
            <w:tcW w:w="2928" w:type="dxa"/>
            <w:gridSpan w:val="2"/>
            <w:vMerge w:val="continue"/>
            <w:vAlign w:val="center"/>
          </w:tcPr>
          <w:p>
            <w:pPr>
              <w:adjustRightInd w:val="0"/>
              <w:snapToGrid w:val="0"/>
              <w:spacing w:line="320" w:lineRule="exact"/>
              <w:jc w:val="center"/>
              <w:rPr>
                <w:kern w:val="0"/>
                <w:szCs w:val="21"/>
                <w:lang w:bidi="ar"/>
              </w:rPr>
            </w:pPr>
          </w:p>
        </w:tc>
        <w:tc>
          <w:tcPr>
            <w:tcW w:w="972" w:type="dxa"/>
            <w:vMerge w:val="continue"/>
            <w:vAlign w:val="center"/>
          </w:tcPr>
          <w:p>
            <w:pPr>
              <w:adjustRightInd w:val="0"/>
              <w:snapToGrid w:val="0"/>
              <w:spacing w:line="320" w:lineRule="exact"/>
              <w:jc w:val="center"/>
              <w:rPr>
                <w:kern w:val="0"/>
                <w:szCs w:val="21"/>
                <w:lang w:bidi="ar"/>
              </w:rPr>
            </w:pPr>
          </w:p>
        </w:tc>
        <w:tc>
          <w:tcPr>
            <w:tcW w:w="1092" w:type="dxa"/>
            <w:vMerge w:val="continue"/>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Ⅰ</w:t>
            </w:r>
            <w:r>
              <w:rPr>
                <w:rFonts w:hint="eastAsia"/>
                <w:kern w:val="0"/>
                <w:szCs w:val="21"/>
                <w:lang w:bidi="ar"/>
              </w:rPr>
              <w:t>级</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Ⅱ</w:t>
            </w:r>
            <w:r>
              <w:rPr>
                <w:rFonts w:hint="eastAsia"/>
                <w:kern w:val="0"/>
                <w:szCs w:val="21"/>
                <w:lang w:bidi="ar"/>
              </w:rPr>
              <w:t>级</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Ⅲ</w:t>
            </w:r>
            <w:r>
              <w:rPr>
                <w:rFonts w:hint="eastAsia"/>
                <w:kern w:val="0"/>
                <w:szCs w:val="21"/>
                <w:lang w:bidi="ar"/>
              </w:rPr>
              <w:t>a级</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Ⅲb</w:t>
            </w:r>
            <w:r>
              <w:rPr>
                <w:rFonts w:hint="eastAsia"/>
                <w:kern w:val="0"/>
                <w:szCs w:val="21"/>
                <w:lang w:bidi="ar"/>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1</w:t>
            </w:r>
          </w:p>
        </w:tc>
        <w:tc>
          <w:tcPr>
            <w:tcW w:w="816" w:type="dxa"/>
            <w:vMerge w:val="restart"/>
            <w:vAlign w:val="center"/>
          </w:tcPr>
          <w:p>
            <w:pPr>
              <w:adjustRightInd w:val="0"/>
              <w:snapToGrid w:val="0"/>
              <w:spacing w:line="320" w:lineRule="exact"/>
              <w:jc w:val="center"/>
              <w:rPr>
                <w:kern w:val="0"/>
                <w:szCs w:val="21"/>
                <w:lang w:bidi="ar"/>
              </w:rPr>
            </w:pPr>
            <w:r>
              <w:rPr>
                <w:rFonts w:hint="eastAsia"/>
                <w:kern w:val="0"/>
                <w:szCs w:val="21"/>
                <w:lang w:bidi="ar"/>
              </w:rPr>
              <w:t>设备安全检查</w:t>
            </w: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外观及结构检查</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8.2.1</w:t>
            </w:r>
          </w:p>
        </w:tc>
        <w:tc>
          <w:tcPr>
            <w:tcW w:w="1092" w:type="dxa"/>
            <w:vAlign w:val="center"/>
          </w:tcPr>
          <w:p>
            <w:pPr>
              <w:adjustRightInd w:val="0"/>
              <w:snapToGrid w:val="0"/>
              <w:spacing w:line="320" w:lineRule="exact"/>
              <w:jc w:val="center"/>
              <w:rPr>
                <w:rFonts w:ascii="宋体" w:hAnsi="宋体" w:cs="宋体"/>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2</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防护等级</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8.2.2.2</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3</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保护连接</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8.2.3.2</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4</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接触电流</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8.2.3.2</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5</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冲击耐压验证</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 xml:space="preserve">8.2.3.4.2 </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6</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局部放电试验</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8.2.3.4.5</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7</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电气间隙及爬电距离</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8.2.3.4.6</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8</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稳定性试验</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8.2.4.1</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9</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搬运要求</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8.2.4.2</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10</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接线端子要求</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8.2.4.3</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11</w:t>
            </w:r>
          </w:p>
        </w:tc>
        <w:tc>
          <w:tcPr>
            <w:tcW w:w="816" w:type="dxa"/>
            <w:vMerge w:val="restart"/>
            <w:vAlign w:val="center"/>
          </w:tcPr>
          <w:p>
            <w:pPr>
              <w:adjustRightInd w:val="0"/>
              <w:snapToGrid w:val="0"/>
              <w:spacing w:line="320" w:lineRule="exact"/>
              <w:jc w:val="center"/>
              <w:rPr>
                <w:kern w:val="0"/>
                <w:szCs w:val="21"/>
                <w:lang w:bidi="ar"/>
              </w:rPr>
            </w:pPr>
            <w:r>
              <w:rPr>
                <w:rFonts w:hint="eastAsia"/>
                <w:kern w:val="0"/>
                <w:szCs w:val="21"/>
                <w:lang w:bidi="ar"/>
              </w:rPr>
              <w:t>功率模块基本功能</w:t>
            </w: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运行模式</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8.3.2</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12</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MPPT功能</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8.3.3</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13</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过载能力</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8.3.4</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14</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软充电</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8.3.5</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15</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过压保护</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8.3.6</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16</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过流保护</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8.3.7</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17</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过温保护</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8.3.8</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18</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效率</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8.3.9</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p>
        </w:tc>
        <w:tc>
          <w:tcPr>
            <w:tcW w:w="714" w:type="dxa"/>
            <w:vAlign w:val="center"/>
          </w:tcPr>
          <w:p>
            <w:pPr>
              <w:adjustRightInd w:val="0"/>
              <w:snapToGrid w:val="0"/>
              <w:spacing w:line="320" w:lineRule="exact"/>
              <w:jc w:val="center"/>
              <w:rPr>
                <w:kern w:val="0"/>
                <w:szCs w:val="21"/>
                <w:lang w:bidi="ar"/>
              </w:rPr>
            </w:pP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19</w:t>
            </w:r>
          </w:p>
        </w:tc>
        <w:tc>
          <w:tcPr>
            <w:tcW w:w="816" w:type="dxa"/>
            <w:vMerge w:val="restart"/>
            <w:vAlign w:val="center"/>
          </w:tcPr>
          <w:p>
            <w:pPr>
              <w:adjustRightInd w:val="0"/>
              <w:snapToGrid w:val="0"/>
              <w:spacing w:line="320" w:lineRule="exact"/>
              <w:jc w:val="center"/>
              <w:rPr>
                <w:kern w:val="0"/>
                <w:szCs w:val="21"/>
                <w:lang w:bidi="ar"/>
              </w:rPr>
            </w:pPr>
            <w:r>
              <w:rPr>
                <w:rFonts w:hint="eastAsia"/>
                <w:kern w:val="0"/>
                <w:szCs w:val="21"/>
                <w:lang w:bidi="ar"/>
              </w:rPr>
              <w:t>变流器基本功能</w:t>
            </w: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运行模式</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8.4.2</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20</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MPPT功能</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8.4.3</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21</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输出电流</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8.4.4</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22</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过载能力</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8.4.5</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23</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效率</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8.4.6</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p>
        </w:tc>
        <w:tc>
          <w:tcPr>
            <w:tcW w:w="714" w:type="dxa"/>
            <w:vAlign w:val="center"/>
          </w:tcPr>
          <w:p>
            <w:pPr>
              <w:adjustRightInd w:val="0"/>
              <w:snapToGrid w:val="0"/>
              <w:spacing w:line="320" w:lineRule="exact"/>
              <w:jc w:val="center"/>
              <w:rPr>
                <w:kern w:val="0"/>
                <w:szCs w:val="21"/>
                <w:lang w:bidi="ar"/>
              </w:rPr>
            </w:pP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24</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自动启停机</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8.4.7</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25</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响应时间</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8.4.8</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26</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软启动</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8.4.9</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27</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软并网</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8.4.10</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28</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恢复并网</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8.4.11</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29</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功率控制</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8.4.12</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30</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通信</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8.4.13</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p>
        </w:tc>
        <w:tc>
          <w:tcPr>
            <w:tcW w:w="714" w:type="dxa"/>
            <w:vAlign w:val="center"/>
          </w:tcPr>
          <w:p>
            <w:pPr>
              <w:adjustRightInd w:val="0"/>
              <w:snapToGrid w:val="0"/>
              <w:spacing w:line="320" w:lineRule="exact"/>
              <w:jc w:val="center"/>
              <w:rPr>
                <w:kern w:val="0"/>
                <w:szCs w:val="21"/>
                <w:lang w:bidi="ar"/>
              </w:rPr>
            </w:pP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31</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防雷</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8.4.15</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32</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噪声</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8.4.16</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33</w:t>
            </w:r>
          </w:p>
        </w:tc>
        <w:tc>
          <w:tcPr>
            <w:tcW w:w="816" w:type="dxa"/>
            <w:vMerge w:val="restart"/>
            <w:vAlign w:val="center"/>
          </w:tcPr>
          <w:p>
            <w:pPr>
              <w:adjustRightInd w:val="0"/>
              <w:snapToGrid w:val="0"/>
              <w:spacing w:line="320" w:lineRule="exact"/>
              <w:jc w:val="center"/>
              <w:rPr>
                <w:kern w:val="0"/>
                <w:szCs w:val="21"/>
                <w:lang w:bidi="ar"/>
              </w:rPr>
            </w:pPr>
            <w:r>
              <w:rPr>
                <w:rFonts w:hint="eastAsia"/>
                <w:kern w:val="0"/>
                <w:szCs w:val="21"/>
                <w:lang w:bidi="ar"/>
              </w:rPr>
              <w:t>变流器电气性能</w:t>
            </w: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温升</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8.5.2</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34</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过压/欠压保护</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8.5.3.1</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35</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过流保护</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8.5.3.2</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36</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过温保护</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8.5.3.3</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37</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通讯中断保护</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8.5.3.4</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38</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输入极性误接保护</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8.5.3.5</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39</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输入过载保护</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8.5.3.6</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40</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反放电保护</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8.5.3.7</w:t>
            </w:r>
          </w:p>
        </w:tc>
        <w:tc>
          <w:tcPr>
            <w:tcW w:w="1092"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41</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输出短路故障告警</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8.5.3.8</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p>
        </w:tc>
        <w:tc>
          <w:tcPr>
            <w:tcW w:w="714" w:type="dxa"/>
            <w:vAlign w:val="center"/>
          </w:tcPr>
          <w:p>
            <w:pPr>
              <w:adjustRightInd w:val="0"/>
              <w:snapToGrid w:val="0"/>
              <w:spacing w:line="320" w:lineRule="exact"/>
              <w:jc w:val="center"/>
              <w:rPr>
                <w:kern w:val="0"/>
                <w:szCs w:val="21"/>
                <w:lang w:bidi="ar"/>
              </w:rPr>
            </w:pPr>
          </w:p>
        </w:tc>
        <w:tc>
          <w:tcPr>
            <w:tcW w:w="771" w:type="dxa"/>
            <w:vAlign w:val="center"/>
          </w:tcPr>
          <w:p>
            <w:pPr>
              <w:adjustRightInd w:val="0"/>
              <w:snapToGrid w:val="0"/>
              <w:spacing w:line="320" w:lineRule="exact"/>
              <w:jc w:val="center"/>
              <w:rPr>
                <w:kern w:val="0"/>
                <w:szCs w:val="21"/>
                <w:lang w:bidi="ar"/>
              </w:rPr>
            </w:pP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42</w:t>
            </w:r>
          </w:p>
        </w:tc>
        <w:tc>
          <w:tcPr>
            <w:tcW w:w="816" w:type="dxa"/>
            <w:vMerge w:val="restart"/>
            <w:vAlign w:val="center"/>
          </w:tcPr>
          <w:p>
            <w:pPr>
              <w:adjustRightInd w:val="0"/>
              <w:snapToGrid w:val="0"/>
              <w:spacing w:line="320" w:lineRule="exact"/>
              <w:jc w:val="center"/>
              <w:rPr>
                <w:kern w:val="0"/>
                <w:szCs w:val="21"/>
                <w:lang w:bidi="ar"/>
              </w:rPr>
            </w:pPr>
            <w:r>
              <w:rPr>
                <w:rFonts w:hint="eastAsia"/>
                <w:kern w:val="0"/>
                <w:szCs w:val="21"/>
                <w:lang w:bidi="ar"/>
              </w:rPr>
              <w:t>EMC类</w:t>
            </w: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传导发射</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8.6.1.1</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43</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辐射发射</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8.6.1.2</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44</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静电放电抗扰度</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8.6.2.1</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45</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射频电磁场辐射抗扰度</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8.6.2.2</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46</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电快速脉冲群抗扰度</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8.6.2.3</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47</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浪涌（冲击）抗扰度</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8.6.2.4</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48</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射频场感应的传导骚扰抗扰度</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8.6.2.5</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49</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电压暂降、短时中断和电压变化的抗扰度</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8.6.2.6</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50</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工频磁场抗扰度</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8.6.2.7</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51</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阻尼振荡波抗扰度</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8.6.2.8</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52</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电压波动抗扰度</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8.6.2.9</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53</w:t>
            </w:r>
          </w:p>
        </w:tc>
        <w:tc>
          <w:tcPr>
            <w:tcW w:w="816" w:type="dxa"/>
            <w:vMerge w:val="restart"/>
            <w:vAlign w:val="center"/>
          </w:tcPr>
          <w:p>
            <w:pPr>
              <w:adjustRightInd w:val="0"/>
              <w:snapToGrid w:val="0"/>
              <w:spacing w:line="320" w:lineRule="exact"/>
              <w:jc w:val="center"/>
              <w:rPr>
                <w:kern w:val="0"/>
                <w:szCs w:val="21"/>
                <w:lang w:bidi="ar"/>
              </w:rPr>
            </w:pPr>
            <w:r>
              <w:rPr>
                <w:rFonts w:hint="eastAsia"/>
                <w:kern w:val="0"/>
                <w:szCs w:val="21"/>
                <w:lang w:bidi="ar"/>
              </w:rPr>
              <w:t>环境类</w:t>
            </w: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低温工作试验</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8.7.1</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54</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高温工作试验</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8.7.2</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55</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湿热试验</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8.7.3</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56</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振动试验</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8.7.4</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57</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r>
              <w:rPr>
                <w:rFonts w:hint="eastAsia"/>
                <w:kern w:val="0"/>
                <w:szCs w:val="21"/>
                <w:lang w:bidi="ar"/>
              </w:rPr>
              <w:t>紫外线暴露</w:t>
            </w:r>
          </w:p>
        </w:tc>
        <w:tc>
          <w:tcPr>
            <w:tcW w:w="972" w:type="dxa"/>
            <w:vAlign w:val="center"/>
          </w:tcPr>
          <w:p>
            <w:pPr>
              <w:adjustRightInd w:val="0"/>
              <w:snapToGrid w:val="0"/>
              <w:spacing w:line="320" w:lineRule="exact"/>
              <w:jc w:val="center"/>
              <w:rPr>
                <w:kern w:val="0"/>
                <w:szCs w:val="21"/>
                <w:lang w:bidi="ar"/>
              </w:rPr>
            </w:pPr>
            <w:r>
              <w:rPr>
                <w:rFonts w:hint="eastAsia"/>
                <w:kern w:val="0"/>
                <w:szCs w:val="21"/>
                <w:lang w:bidi="ar"/>
              </w:rPr>
              <w:t>8.2.2.1</w:t>
            </w: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p>
        </w:tc>
        <w:tc>
          <w:tcPr>
            <w:tcW w:w="71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1"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c>
          <w:tcPr>
            <w:tcW w:w="774" w:type="dxa"/>
            <w:vAlign w:val="center"/>
          </w:tcPr>
          <w:p>
            <w:pPr>
              <w:adjustRightInd w:val="0"/>
              <w:snapToGrid w:val="0"/>
              <w:spacing w:line="320" w:lineRule="exact"/>
              <w:jc w:val="center"/>
              <w:rPr>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adjustRightInd w:val="0"/>
              <w:snapToGrid w:val="0"/>
              <w:spacing w:line="320" w:lineRule="exact"/>
              <w:jc w:val="center"/>
              <w:rPr>
                <w:kern w:val="0"/>
                <w:szCs w:val="21"/>
                <w:lang w:bidi="ar"/>
              </w:rPr>
            </w:pPr>
            <w:r>
              <w:rPr>
                <w:rFonts w:hint="eastAsia"/>
                <w:kern w:val="0"/>
                <w:szCs w:val="21"/>
                <w:lang w:bidi="ar"/>
              </w:rPr>
              <w:t>58</w:t>
            </w:r>
          </w:p>
        </w:tc>
        <w:tc>
          <w:tcPr>
            <w:tcW w:w="816" w:type="dxa"/>
            <w:vMerge w:val="continue"/>
            <w:vAlign w:val="center"/>
          </w:tcPr>
          <w:p>
            <w:pPr>
              <w:adjustRightInd w:val="0"/>
              <w:snapToGrid w:val="0"/>
              <w:spacing w:line="320" w:lineRule="exact"/>
              <w:jc w:val="center"/>
              <w:rPr>
                <w:kern w:val="0"/>
                <w:szCs w:val="21"/>
                <w:lang w:bidi="ar"/>
              </w:rPr>
            </w:pPr>
          </w:p>
        </w:tc>
        <w:tc>
          <w:tcPr>
            <w:tcW w:w="2112" w:type="dxa"/>
            <w:vAlign w:val="center"/>
          </w:tcPr>
          <w:p>
            <w:pPr>
              <w:adjustRightInd w:val="0"/>
              <w:snapToGrid w:val="0"/>
              <w:spacing w:line="320" w:lineRule="exact"/>
              <w:jc w:val="center"/>
              <w:rPr>
                <w:kern w:val="0"/>
                <w:szCs w:val="21"/>
                <w:lang w:bidi="ar"/>
              </w:rPr>
            </w:pPr>
          </w:p>
        </w:tc>
        <w:tc>
          <w:tcPr>
            <w:tcW w:w="972" w:type="dxa"/>
            <w:vAlign w:val="center"/>
          </w:tcPr>
          <w:p>
            <w:pPr>
              <w:adjustRightInd w:val="0"/>
              <w:snapToGrid w:val="0"/>
              <w:spacing w:line="320" w:lineRule="exact"/>
              <w:jc w:val="center"/>
              <w:rPr>
                <w:kern w:val="0"/>
                <w:szCs w:val="21"/>
                <w:lang w:bidi="ar"/>
              </w:rPr>
            </w:pPr>
          </w:p>
        </w:tc>
        <w:tc>
          <w:tcPr>
            <w:tcW w:w="1092" w:type="dxa"/>
            <w:vAlign w:val="center"/>
          </w:tcPr>
          <w:p>
            <w:pPr>
              <w:adjustRightInd w:val="0"/>
              <w:snapToGrid w:val="0"/>
              <w:spacing w:line="320" w:lineRule="exact"/>
              <w:jc w:val="center"/>
              <w:rPr>
                <w:kern w:val="0"/>
                <w:szCs w:val="21"/>
                <w:lang w:bidi="ar"/>
              </w:rPr>
            </w:pPr>
          </w:p>
        </w:tc>
        <w:tc>
          <w:tcPr>
            <w:tcW w:w="696" w:type="dxa"/>
            <w:vAlign w:val="center"/>
          </w:tcPr>
          <w:p>
            <w:pPr>
              <w:adjustRightInd w:val="0"/>
              <w:snapToGrid w:val="0"/>
              <w:spacing w:line="320" w:lineRule="exact"/>
              <w:jc w:val="center"/>
              <w:rPr>
                <w:kern w:val="0"/>
                <w:szCs w:val="21"/>
                <w:lang w:bidi="ar"/>
              </w:rPr>
            </w:pPr>
          </w:p>
        </w:tc>
        <w:tc>
          <w:tcPr>
            <w:tcW w:w="714" w:type="dxa"/>
            <w:vAlign w:val="center"/>
          </w:tcPr>
          <w:p>
            <w:pPr>
              <w:adjustRightInd w:val="0"/>
              <w:snapToGrid w:val="0"/>
              <w:spacing w:line="320" w:lineRule="exact"/>
              <w:jc w:val="center"/>
              <w:rPr>
                <w:kern w:val="0"/>
                <w:szCs w:val="21"/>
                <w:lang w:bidi="ar"/>
              </w:rPr>
            </w:pPr>
          </w:p>
        </w:tc>
        <w:tc>
          <w:tcPr>
            <w:tcW w:w="771" w:type="dxa"/>
            <w:vAlign w:val="center"/>
          </w:tcPr>
          <w:p>
            <w:pPr>
              <w:adjustRightInd w:val="0"/>
              <w:snapToGrid w:val="0"/>
              <w:spacing w:line="320" w:lineRule="exact"/>
              <w:jc w:val="center"/>
              <w:rPr>
                <w:kern w:val="0"/>
                <w:szCs w:val="21"/>
                <w:lang w:bidi="ar"/>
              </w:rPr>
            </w:pPr>
          </w:p>
        </w:tc>
        <w:tc>
          <w:tcPr>
            <w:tcW w:w="774" w:type="dxa"/>
            <w:vAlign w:val="center"/>
          </w:tcPr>
          <w:p>
            <w:pPr>
              <w:adjustRightInd w:val="0"/>
              <w:snapToGrid w:val="0"/>
              <w:spacing w:line="320" w:lineRule="exact"/>
              <w:jc w:val="center"/>
              <w:rPr>
                <w:kern w:val="0"/>
                <w:szCs w:val="21"/>
                <w:lang w:bidi="ar"/>
              </w:rPr>
            </w:pPr>
          </w:p>
        </w:tc>
      </w:tr>
    </w:tbl>
    <w:p>
      <w:pPr>
        <w:adjustRightInd w:val="0"/>
        <w:snapToGrid w:val="0"/>
        <w:spacing w:line="320" w:lineRule="exact"/>
        <w:jc w:val="left"/>
        <w:rPr>
          <w:kern w:val="0"/>
          <w:szCs w:val="21"/>
          <w:highlight w:val="green"/>
          <w:lang w:bidi="ar"/>
        </w:rPr>
      </w:pPr>
    </w:p>
    <w:p>
      <w:pPr>
        <w:adjustRightInd w:val="0"/>
        <w:snapToGrid w:val="0"/>
        <w:spacing w:line="320" w:lineRule="exact"/>
        <w:ind w:firstLine="420" w:firstLineChars="200"/>
        <w:jc w:val="left"/>
        <w:rPr>
          <w:kern w:val="0"/>
          <w:szCs w:val="21"/>
          <w:highlight w:val="green"/>
          <w:lang w:bidi="ar"/>
        </w:rPr>
      </w:pPr>
    </w:p>
    <w:p>
      <w:pPr>
        <w:adjustRightInd w:val="0"/>
        <w:snapToGrid w:val="0"/>
        <w:spacing w:line="320" w:lineRule="exact"/>
        <w:ind w:firstLine="420" w:firstLineChars="200"/>
        <w:jc w:val="left"/>
        <w:rPr>
          <w:kern w:val="0"/>
          <w:szCs w:val="21"/>
          <w:highlight w:val="yellow"/>
        </w:rPr>
      </w:pPr>
    </w:p>
    <w:p>
      <w:pPr>
        <w:adjustRightInd w:val="0"/>
        <w:snapToGrid w:val="0"/>
        <w:spacing w:line="320" w:lineRule="exact"/>
        <w:ind w:firstLine="420" w:firstLineChars="200"/>
        <w:jc w:val="left"/>
        <w:rPr>
          <w:kern w:val="0"/>
          <w:szCs w:val="21"/>
          <w:highlight w:val="yellow"/>
        </w:rPr>
      </w:pPr>
    </w:p>
    <w:p/>
    <w:p>
      <w:pPr>
        <w:rPr>
          <w:highlight w:val="yellow"/>
        </w:rPr>
        <w:sectPr>
          <w:footerReference r:id="rId10" w:type="default"/>
          <w:footerReference r:id="rId11" w:type="even"/>
          <w:pgSz w:w="11906" w:h="16838"/>
          <w:pgMar w:top="1871" w:right="1134" w:bottom="1134" w:left="1418" w:header="1418" w:footer="851" w:gutter="0"/>
          <w:pgNumType w:start="1"/>
          <w:cols w:space="425" w:num="1"/>
          <w:docGrid w:linePitch="312" w:charSpace="0"/>
        </w:sectPr>
      </w:pPr>
    </w:p>
    <w:p>
      <w:pPr>
        <w:keepNext/>
        <w:keepLines/>
        <w:adjustRightInd w:val="0"/>
        <w:snapToGrid w:val="0"/>
        <w:jc w:val="center"/>
        <w:outlineLvl w:val="0"/>
        <w:rPr>
          <w:rFonts w:eastAsia="黑体"/>
          <w:bCs/>
          <w:kern w:val="0"/>
          <w:szCs w:val="21"/>
        </w:rPr>
      </w:pPr>
      <w:bookmarkStart w:id="383" w:name="_Toc32432"/>
      <w:r>
        <w:rPr>
          <w:rFonts w:eastAsia="黑体"/>
          <w:bCs/>
          <w:kern w:val="0"/>
          <w:szCs w:val="21"/>
        </w:rPr>
        <w:t>附录</w:t>
      </w:r>
      <w:r>
        <w:rPr>
          <w:rFonts w:hint="eastAsia" w:eastAsia="黑体"/>
          <w:bCs/>
          <w:kern w:val="0"/>
          <w:szCs w:val="21"/>
        </w:rPr>
        <w:t xml:space="preserve">  </w:t>
      </w:r>
      <w:r>
        <w:rPr>
          <w:rFonts w:eastAsia="黑体"/>
          <w:bCs/>
          <w:kern w:val="0"/>
          <w:szCs w:val="21"/>
        </w:rPr>
        <w:t>A</w:t>
      </w:r>
      <w:bookmarkEnd w:id="383"/>
    </w:p>
    <w:p>
      <w:pPr>
        <w:adjustRightInd w:val="0"/>
        <w:snapToGrid w:val="0"/>
        <w:spacing w:before="2"/>
        <w:ind w:left="4043" w:right="4040"/>
        <w:jc w:val="center"/>
        <w:rPr>
          <w:rFonts w:eastAsia="黑体"/>
          <w:kern w:val="0"/>
          <w:szCs w:val="21"/>
        </w:rPr>
      </w:pPr>
      <w:bookmarkStart w:id="384" w:name="_Toc15249_WPSOffice_Level3"/>
      <w:bookmarkStart w:id="385" w:name="_Toc14398_WPSOffice_Level1"/>
      <w:r>
        <w:rPr>
          <w:rFonts w:eastAsia="黑体"/>
          <w:kern w:val="0"/>
          <w:szCs w:val="21"/>
        </w:rPr>
        <w:t>（规</w:t>
      </w:r>
      <w:r>
        <w:rPr>
          <w:rFonts w:eastAsia="黑体"/>
          <w:spacing w:val="-3"/>
          <w:kern w:val="0"/>
          <w:szCs w:val="21"/>
        </w:rPr>
        <w:t>范</w:t>
      </w:r>
      <w:r>
        <w:rPr>
          <w:rFonts w:eastAsia="黑体"/>
          <w:kern w:val="0"/>
          <w:szCs w:val="21"/>
        </w:rPr>
        <w:t>性</w:t>
      </w:r>
      <w:r>
        <w:rPr>
          <w:rFonts w:eastAsia="黑体"/>
          <w:spacing w:val="-3"/>
          <w:kern w:val="0"/>
          <w:szCs w:val="21"/>
        </w:rPr>
        <w:t>附</w:t>
      </w:r>
      <w:r>
        <w:rPr>
          <w:rFonts w:eastAsia="黑体"/>
          <w:kern w:val="0"/>
          <w:szCs w:val="21"/>
        </w:rPr>
        <w:t>录）</w:t>
      </w:r>
      <w:bookmarkEnd w:id="384"/>
      <w:bookmarkEnd w:id="385"/>
    </w:p>
    <w:p>
      <w:pPr>
        <w:adjustRightInd w:val="0"/>
        <w:snapToGrid w:val="0"/>
        <w:spacing w:before="2" w:after="360" w:afterLines="150"/>
        <w:ind w:left="3628" w:right="3623"/>
        <w:jc w:val="center"/>
        <w:rPr>
          <w:rFonts w:eastAsia="黑体"/>
          <w:kern w:val="0"/>
          <w:szCs w:val="21"/>
        </w:rPr>
      </w:pPr>
      <w:bookmarkStart w:id="386" w:name="_Toc13098_WPSOffice_Level3"/>
      <w:bookmarkStart w:id="387" w:name="_Toc21740_WPSOffice_Level1"/>
      <w:r>
        <w:rPr>
          <w:rFonts w:hint="eastAsia" w:eastAsia="黑体"/>
          <w:kern w:val="0"/>
          <w:szCs w:val="21"/>
        </w:rPr>
        <w:t>功率模块测试平台</w:t>
      </w:r>
      <w:bookmarkEnd w:id="386"/>
      <w:bookmarkEnd w:id="387"/>
    </w:p>
    <w:p>
      <w:pPr>
        <w:adjustRightInd w:val="0"/>
        <w:snapToGrid w:val="0"/>
        <w:ind w:firstLine="428" w:firstLineChars="200"/>
        <w:jc w:val="left"/>
        <w:rPr>
          <w:spacing w:val="2"/>
          <w:kern w:val="0"/>
          <w:szCs w:val="21"/>
        </w:rPr>
      </w:pPr>
      <w:r>
        <w:rPr>
          <w:rFonts w:hint="eastAsia"/>
          <w:spacing w:val="2"/>
          <w:kern w:val="0"/>
          <w:szCs w:val="21"/>
        </w:rPr>
        <w:t>图A.1所示为变流器电气性能试验的参考电路。测试要求如下：</w:t>
      </w:r>
    </w:p>
    <w:p>
      <w:pPr>
        <w:adjustRightInd w:val="0"/>
        <w:snapToGrid w:val="0"/>
        <w:ind w:firstLine="428" w:firstLineChars="200"/>
        <w:jc w:val="left"/>
        <w:rPr>
          <w:spacing w:val="2"/>
          <w:kern w:val="0"/>
          <w:szCs w:val="21"/>
        </w:rPr>
      </w:pPr>
      <w:r>
        <w:rPr>
          <w:rFonts w:hint="eastAsia"/>
          <w:spacing w:val="2"/>
          <w:kern w:val="0"/>
          <w:szCs w:val="21"/>
        </w:rPr>
        <w:t>a）待测功率模块的直流输入源应为光伏方阵或光伏方阵模拟器。</w:t>
      </w:r>
    </w:p>
    <w:p>
      <w:pPr>
        <w:adjustRightInd w:val="0"/>
        <w:snapToGrid w:val="0"/>
        <w:ind w:firstLine="428" w:firstLineChars="200"/>
        <w:jc w:val="left"/>
        <w:rPr>
          <w:spacing w:val="2"/>
          <w:kern w:val="0"/>
          <w:szCs w:val="21"/>
        </w:rPr>
      </w:pPr>
      <w:r>
        <w:rPr>
          <w:rFonts w:hint="eastAsia"/>
          <w:spacing w:val="2"/>
          <w:kern w:val="0"/>
          <w:szCs w:val="21"/>
        </w:rPr>
        <w:t>b）模拟直流电网直流源的容量不宜小于被测功率模块的最大功率，输出直流电压可以在一定范围内调节</w:t>
      </w:r>
      <w:r>
        <w:rPr>
          <w:spacing w:val="2"/>
          <w:kern w:val="0"/>
          <w:szCs w:val="21"/>
        </w:rPr>
        <w:t>。</w:t>
      </w:r>
    </w:p>
    <w:p>
      <w:pPr>
        <w:adjustRightInd w:val="0"/>
        <w:snapToGrid w:val="0"/>
        <w:jc w:val="center"/>
        <w:rPr>
          <w:spacing w:val="2"/>
          <w:kern w:val="0"/>
          <w:szCs w:val="21"/>
        </w:rPr>
      </w:pPr>
      <w:r>
        <w:rPr>
          <w:spacing w:val="2"/>
          <w:kern w:val="0"/>
          <w:szCs w:val="21"/>
        </w:rPr>
        <w:object>
          <v:shape id="_x0000_i1029" o:spt="75" type="#_x0000_t75" style="height:132pt;width:399pt;" o:ole="t" filled="f" o:preferrelative="t" stroked="f" coordsize="21600,21600">
            <v:path/>
            <v:fill on="f" focussize="0,0"/>
            <v:stroke on="f" joinstyle="miter"/>
            <v:imagedata r:id="rId25" croptop="-16705f" cropbottom="-11994f" o:title=""/>
            <o:lock v:ext="edit" aspectratio="f"/>
            <w10:wrap type="none"/>
            <w10:anchorlock/>
          </v:shape>
          <o:OLEObject Type="Embed" ProgID="Visio.Drawing.15" ShapeID="_x0000_i1029" DrawAspect="Content" ObjectID="_1468075729" r:id="rId24">
            <o:LockedField>false</o:LockedField>
          </o:OLEObject>
        </w:object>
      </w:r>
    </w:p>
    <w:p>
      <w:pPr>
        <w:adjustRightInd w:val="0"/>
        <w:snapToGrid w:val="0"/>
        <w:jc w:val="center"/>
        <w:rPr>
          <w:rFonts w:eastAsia="黑体"/>
          <w:bCs/>
          <w:kern w:val="0"/>
          <w:szCs w:val="21"/>
        </w:rPr>
      </w:pPr>
      <w:bookmarkStart w:id="388" w:name="_Toc25345_WPSOffice_Level3"/>
      <w:r>
        <w:rPr>
          <w:rFonts w:hint="eastAsia"/>
          <w:spacing w:val="2"/>
          <w:kern w:val="0"/>
          <w:szCs w:val="21"/>
        </w:rPr>
        <w:t>图A.1  功率模块的测试平台</w:t>
      </w:r>
      <w:bookmarkEnd w:id="388"/>
    </w:p>
    <w:p>
      <w:pPr>
        <w:keepNext/>
        <w:keepLines/>
        <w:adjustRightInd w:val="0"/>
        <w:snapToGrid w:val="0"/>
        <w:jc w:val="center"/>
        <w:outlineLvl w:val="9"/>
        <w:rPr>
          <w:rFonts w:eastAsia="黑体"/>
          <w:bCs/>
          <w:kern w:val="0"/>
          <w:szCs w:val="21"/>
        </w:rPr>
        <w:sectPr>
          <w:footerReference r:id="rId12" w:type="default"/>
          <w:pgSz w:w="11907" w:h="16840"/>
          <w:pgMar w:top="1640" w:right="1020" w:bottom="1320" w:left="1300" w:header="1448" w:footer="1121" w:gutter="0"/>
          <w:cols w:space="720" w:num="1"/>
        </w:sectPr>
      </w:pPr>
    </w:p>
    <w:p>
      <w:pPr>
        <w:keepNext/>
        <w:keepLines/>
        <w:adjustRightInd w:val="0"/>
        <w:snapToGrid w:val="0"/>
        <w:jc w:val="center"/>
        <w:outlineLvl w:val="0"/>
        <w:rPr>
          <w:rFonts w:eastAsia="黑体"/>
          <w:bCs/>
          <w:kern w:val="0"/>
          <w:szCs w:val="21"/>
        </w:rPr>
      </w:pPr>
      <w:bookmarkStart w:id="389" w:name="_Toc18507"/>
      <w:r>
        <w:rPr>
          <w:rFonts w:eastAsia="黑体"/>
          <w:bCs/>
          <w:kern w:val="0"/>
          <w:szCs w:val="21"/>
        </w:rPr>
        <w:t>附录</w:t>
      </w:r>
      <w:r>
        <w:rPr>
          <w:rFonts w:hint="eastAsia" w:eastAsia="黑体"/>
          <w:bCs/>
          <w:kern w:val="0"/>
          <w:szCs w:val="21"/>
        </w:rPr>
        <w:t xml:space="preserve">  B</w:t>
      </w:r>
      <w:bookmarkEnd w:id="389"/>
    </w:p>
    <w:p>
      <w:pPr>
        <w:adjustRightInd w:val="0"/>
        <w:snapToGrid w:val="0"/>
        <w:spacing w:before="2"/>
        <w:ind w:left="4043" w:right="4040"/>
        <w:jc w:val="center"/>
        <w:rPr>
          <w:rFonts w:eastAsia="黑体"/>
          <w:kern w:val="0"/>
          <w:szCs w:val="21"/>
        </w:rPr>
      </w:pPr>
      <w:bookmarkStart w:id="390" w:name="_bookmark17"/>
      <w:bookmarkEnd w:id="390"/>
      <w:bookmarkStart w:id="391" w:name="_Toc13032_WPSOffice_Level1"/>
      <w:bookmarkStart w:id="392" w:name="_Toc32133_WPSOffice_Level3"/>
      <w:r>
        <w:rPr>
          <w:rFonts w:eastAsia="黑体"/>
          <w:kern w:val="0"/>
          <w:szCs w:val="21"/>
        </w:rPr>
        <w:t>（规</w:t>
      </w:r>
      <w:r>
        <w:rPr>
          <w:rFonts w:eastAsia="黑体"/>
          <w:spacing w:val="-3"/>
          <w:kern w:val="0"/>
          <w:szCs w:val="21"/>
        </w:rPr>
        <w:t>范</w:t>
      </w:r>
      <w:r>
        <w:rPr>
          <w:rFonts w:eastAsia="黑体"/>
          <w:kern w:val="0"/>
          <w:szCs w:val="21"/>
        </w:rPr>
        <w:t>性</w:t>
      </w:r>
      <w:r>
        <w:rPr>
          <w:rFonts w:eastAsia="黑体"/>
          <w:spacing w:val="-3"/>
          <w:kern w:val="0"/>
          <w:szCs w:val="21"/>
        </w:rPr>
        <w:t>附</w:t>
      </w:r>
      <w:r>
        <w:rPr>
          <w:rFonts w:eastAsia="黑体"/>
          <w:kern w:val="0"/>
          <w:szCs w:val="21"/>
        </w:rPr>
        <w:t>录）</w:t>
      </w:r>
      <w:bookmarkEnd w:id="391"/>
      <w:bookmarkEnd w:id="392"/>
    </w:p>
    <w:p>
      <w:pPr>
        <w:adjustRightInd w:val="0"/>
        <w:snapToGrid w:val="0"/>
        <w:spacing w:before="2" w:after="360" w:afterLines="150"/>
        <w:ind w:left="3628" w:right="3623"/>
        <w:jc w:val="center"/>
        <w:rPr>
          <w:rFonts w:eastAsia="黑体"/>
          <w:kern w:val="0"/>
          <w:szCs w:val="21"/>
        </w:rPr>
      </w:pPr>
      <w:bookmarkStart w:id="393" w:name="_Toc9744_WPSOffice_Level3"/>
      <w:bookmarkStart w:id="394" w:name="_Toc30588_WPSOffice_Level1"/>
      <w:r>
        <w:rPr>
          <w:rFonts w:hint="eastAsia" w:eastAsia="黑体"/>
          <w:kern w:val="0"/>
          <w:szCs w:val="21"/>
        </w:rPr>
        <w:t>变流器测试平台</w:t>
      </w:r>
      <w:bookmarkEnd w:id="393"/>
      <w:bookmarkEnd w:id="394"/>
    </w:p>
    <w:p>
      <w:pPr>
        <w:adjustRightInd w:val="0"/>
        <w:snapToGrid w:val="0"/>
        <w:ind w:firstLine="428" w:firstLineChars="200"/>
        <w:jc w:val="left"/>
        <w:rPr>
          <w:spacing w:val="2"/>
          <w:kern w:val="0"/>
          <w:szCs w:val="21"/>
        </w:rPr>
      </w:pPr>
      <w:r>
        <w:rPr>
          <w:rFonts w:hint="eastAsia"/>
          <w:spacing w:val="2"/>
          <w:kern w:val="0"/>
          <w:szCs w:val="21"/>
        </w:rPr>
        <w:t>图B.1所示为变流器电气性能试验的参考电路。测试要求如下：</w:t>
      </w:r>
    </w:p>
    <w:p>
      <w:pPr>
        <w:adjustRightInd w:val="0"/>
        <w:snapToGrid w:val="0"/>
        <w:ind w:firstLine="428" w:firstLineChars="200"/>
        <w:jc w:val="left"/>
        <w:rPr>
          <w:spacing w:val="2"/>
          <w:kern w:val="0"/>
          <w:szCs w:val="21"/>
        </w:rPr>
      </w:pPr>
      <w:r>
        <w:rPr>
          <w:rFonts w:hint="eastAsia"/>
          <w:spacing w:val="2"/>
          <w:kern w:val="0"/>
          <w:szCs w:val="21"/>
        </w:rPr>
        <w:t>a）待测变流器的直流输入源应为光伏方阵或光伏方阵模拟器。</w:t>
      </w:r>
    </w:p>
    <w:p>
      <w:pPr>
        <w:adjustRightInd w:val="0"/>
        <w:snapToGrid w:val="0"/>
        <w:ind w:firstLine="428" w:firstLineChars="200"/>
        <w:jc w:val="left"/>
        <w:rPr>
          <w:spacing w:val="2"/>
          <w:kern w:val="0"/>
          <w:szCs w:val="21"/>
        </w:rPr>
      </w:pPr>
      <w:r>
        <w:rPr>
          <w:rFonts w:hint="eastAsia"/>
          <w:spacing w:val="2"/>
          <w:kern w:val="0"/>
          <w:szCs w:val="21"/>
        </w:rPr>
        <w:t>b）模拟直流电网直流源的容量不宜小于被测变流器的最大功率，输出直流电压可以在一定范围内调节</w:t>
      </w:r>
      <w:r>
        <w:rPr>
          <w:spacing w:val="2"/>
          <w:kern w:val="0"/>
          <w:szCs w:val="21"/>
        </w:rPr>
        <w:t>。</w:t>
      </w:r>
    </w:p>
    <w:p>
      <w:pPr>
        <w:adjustRightInd w:val="0"/>
        <w:snapToGrid w:val="0"/>
        <w:jc w:val="center"/>
        <w:rPr>
          <w:spacing w:val="2"/>
          <w:kern w:val="0"/>
          <w:szCs w:val="21"/>
        </w:rPr>
      </w:pPr>
      <w:r>
        <w:rPr>
          <w:spacing w:val="2"/>
          <w:kern w:val="0"/>
          <w:szCs w:val="21"/>
        </w:rPr>
        <w:object>
          <v:shape id="_x0000_i1030" o:spt="75" type="#_x0000_t75" style="height:132pt;width:399pt;" o:ole="t" filled="f" o:preferrelative="t" stroked="f" coordsize="21600,21600">
            <v:path/>
            <v:fill on="f" focussize="0,0"/>
            <v:stroke on="f" joinstyle="miter"/>
            <v:imagedata r:id="rId27" croptop="-16705f" cropbottom="-11994f" o:title=""/>
            <o:lock v:ext="edit" aspectratio="f"/>
            <w10:wrap type="none"/>
            <w10:anchorlock/>
          </v:shape>
          <o:OLEObject Type="Embed" ProgID="Visio.Drawing.15" ShapeID="_x0000_i1030" DrawAspect="Content" ObjectID="_1468075730" r:id="rId26">
            <o:LockedField>false</o:LockedField>
          </o:OLEObject>
        </w:object>
      </w:r>
    </w:p>
    <w:p>
      <w:pPr>
        <w:adjustRightInd w:val="0"/>
        <w:snapToGrid w:val="0"/>
        <w:jc w:val="center"/>
        <w:rPr>
          <w:spacing w:val="2"/>
          <w:kern w:val="0"/>
          <w:szCs w:val="21"/>
        </w:rPr>
      </w:pPr>
      <w:bookmarkStart w:id="395" w:name="_Toc8598_WPSOffice_Level3"/>
      <w:r>
        <w:rPr>
          <w:rFonts w:hint="eastAsia"/>
          <w:spacing w:val="2"/>
          <w:kern w:val="0"/>
          <w:szCs w:val="21"/>
        </w:rPr>
        <w:t>图B.1  变流器测试平台</w:t>
      </w:r>
      <w:bookmarkEnd w:id="395"/>
    </w:p>
    <w:p>
      <w:pPr>
        <w:adjustRightInd w:val="0"/>
        <w:snapToGrid w:val="0"/>
        <w:ind w:left="536"/>
        <w:jc w:val="left"/>
        <w:rPr>
          <w:kern w:val="0"/>
          <w:szCs w:val="21"/>
        </w:rPr>
      </w:pPr>
      <w:r>
        <w:rPr>
          <w:rFonts w:hint="eastAsia"/>
          <w:spacing w:val="2"/>
          <w:kern w:val="0"/>
          <w:szCs w:val="21"/>
        </w:rPr>
        <w:t xml:space="preserve">    </w:t>
      </w:r>
      <w:r>
        <w:rPr>
          <w:rFonts w:hint="eastAsia" w:asciiTheme="minorEastAsia" w:hAnsiTheme="minorEastAsia" w:eastAsiaTheme="minorEastAsia" w:cstheme="minorEastAsia"/>
          <w:kern w:val="0"/>
          <w:szCs w:val="21"/>
        </w:rPr>
        <w:t xml:space="preserve"> </w:t>
      </w:r>
      <w:bookmarkStart w:id="396" w:name="_bookmark20"/>
      <w:bookmarkEnd w:id="396"/>
    </w:p>
    <w:sectPr>
      <w:headerReference r:id="rId13" w:type="default"/>
      <w:footerReference r:id="rId14" w:type="default"/>
      <w:pgSz w:w="11906" w:h="16838"/>
      <w:pgMar w:top="1871" w:right="1134" w:bottom="1134" w:left="1418" w:header="1418"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pPr>
                          <w:r>
                            <w:rPr>
                              <w:rStyle w:val="16"/>
                            </w:rPr>
                            <w:fldChar w:fldCharType="begin"/>
                          </w:r>
                          <w:r>
                            <w:rPr>
                              <w:rStyle w:val="16"/>
                            </w:rPr>
                            <w:instrText xml:space="preserve"> PAGE </w:instrText>
                          </w:r>
                          <w:r>
                            <w:rPr>
                              <w:rStyle w:val="16"/>
                            </w:rPr>
                            <w:fldChar w:fldCharType="separate"/>
                          </w:r>
                          <w:r>
                            <w:rPr>
                              <w:rStyle w:val="16"/>
                            </w:rPr>
                            <w:t>I</w:t>
                          </w:r>
                          <w:r>
                            <w:rPr>
                              <w:rStyle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jc w:val="right"/>
                    </w:pPr>
                    <w:r>
                      <w:rPr>
                        <w:rStyle w:val="16"/>
                      </w:rPr>
                      <w:fldChar w:fldCharType="begin"/>
                    </w:r>
                    <w:r>
                      <w:rPr>
                        <w:rStyle w:val="16"/>
                      </w:rPr>
                      <w:instrText xml:space="preserve"> PAGE </w:instrText>
                    </w:r>
                    <w:r>
                      <w:rPr>
                        <w:rStyle w:val="16"/>
                      </w:rPr>
                      <w:fldChar w:fldCharType="separate"/>
                    </w:r>
                    <w:r>
                      <w:rPr>
                        <w:rStyle w:val="16"/>
                      </w:rPr>
                      <w:t>I</w:t>
                    </w:r>
                    <w:r>
                      <w:rPr>
                        <w:rStyle w:val="1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87936" behindDoc="0" locked="0" layoutInCell="1" allowOverlap="1">
              <wp:simplePos x="0" y="0"/>
              <wp:positionH relativeFrom="margin">
                <wp:posOffset>5819140</wp:posOffset>
              </wp:positionH>
              <wp:positionV relativeFrom="paragraph">
                <wp:posOffset>-56515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8.2pt;margin-top:-4.45pt;height:144pt;width:144pt;mso-position-horizontal-relative:margin;mso-wrap-style:none;z-index:251687936;mso-width-relative:page;mso-height-relative:page;" filled="f" stroked="f" coordsize="21600,21600" o:gfxdata="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WKusNgAAAALAQAADwAAAAAAAAAB&#10;ACAAAAAiAAAAZHJzL2Rvd25yZXYueG1sUEsBAhQAFAAAAAgAh07iQGGVYV4QAgAABwQAAA4AAAAA&#10;AAAAAQAgAAAAJwEAAGRycy9lMm9Eb2MueG1sUEsFBgAAAAAGAAYAWQEAAKk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719680" behindDoc="0" locked="0" layoutInCell="1" allowOverlap="1">
              <wp:simplePos x="0" y="0"/>
              <wp:positionH relativeFrom="margin">
                <wp:posOffset>5788660</wp:posOffset>
              </wp:positionH>
              <wp:positionV relativeFrom="paragraph">
                <wp:posOffset>-15875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5.8pt;margin-top:-1.25pt;height:144pt;width:144pt;mso-position-horizontal-relative:margin;mso-wrap-style:none;z-index:251719680;mso-width-relative:page;mso-height-relative:page;" filled="f" stroked="f" coordsize="21600,21600" o:gfxdata="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XbkBrYAAAACwEAAA8AAAAAAAAAAQAg&#10;AAAAIgAAAGRycy9kb3ducmV2LnhtbFBLAQIUABQAAAAIAIdO4kBQTLKVDgIAAAcEAAAOAAAAAAAA&#10;AAEAIAAAACcBAABkcnMvZTJvRG9jLnhtbFBLBQYAAAAABgAGAFkBAACn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748352" behindDoc="0" locked="0" layoutInCell="1" allowOverlap="1">
              <wp:simplePos x="0" y="0"/>
              <wp:positionH relativeFrom="margin">
                <wp:posOffset>29845</wp:posOffset>
              </wp:positionH>
              <wp:positionV relativeFrom="paragraph">
                <wp:posOffset>-8255</wp:posOffset>
              </wp:positionV>
              <wp:extent cx="151765" cy="135890"/>
              <wp:effectExtent l="0" t="0" r="0" b="0"/>
              <wp:wrapNone/>
              <wp:docPr id="7" name="文本框 7"/>
              <wp:cNvGraphicFramePr/>
              <a:graphic xmlns:a="http://schemas.openxmlformats.org/drawingml/2006/main">
                <a:graphicData uri="http://schemas.microsoft.com/office/word/2010/wordprocessingShape">
                  <wps:wsp>
                    <wps:cNvSpPr txBox="1"/>
                    <wps:spPr>
                      <a:xfrm flipH="1">
                        <a:off x="0" y="0"/>
                        <a:ext cx="151765" cy="135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flip:x;margin-left:2.35pt;margin-top:-0.65pt;height:10.7pt;width:11.95pt;mso-position-horizontal-relative:margin;z-index:251748352;mso-width-relative:page;mso-height-relative:page;" filled="f" stroked="f" coordsize="21600,21600" o:gfxdata="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MrHq1QAAAAYBAAAP&#10;AAAAAAAAAAEAIAAAACIAAABkcnMvZG93bnJldi54bWxQSwECFAAUAAAACACHTuJAQ2jewRsCAAAR&#10;BAAADgAAAAAAAAABACAAAAAkAQAAZHJzL2Uyb0RvYy54bWxQSwUGAAAAAAYABgBZAQAAsQUAAAAA&#10;">
              <v:fill on="f" focussize="0,0"/>
              <v:stroke on="f" weight="0.5pt"/>
              <v:imagedata o:title=""/>
              <o:lock v:ext="edit" aspectratio="f"/>
              <v:textbox inset="0mm,0mm,0mm,0mm">
                <w:txbxContent>
                  <w:p>
                    <w:pPr>
                      <w:pStyle w:val="7"/>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Fonts w:asciiTheme="minorHAnsi" w:hAnsiTheme="minorHAnsi" w:eastAsiaTheme="minorEastAsia" w:cstheme="minorBidi"/>
        <w:sz w:val="20"/>
        <w:szCs w:val="20"/>
      </w:rPr>
    </w:pPr>
    <w:r>
      <w:rPr>
        <w:rFonts w:asciiTheme="minorHAnsi" w:hAnsiTheme="minorHAnsi" w:eastAsiaTheme="minorEastAsia" w:cstheme="minorBidi"/>
        <w:szCs w:val="22"/>
      </w:rPr>
      <mc:AlternateContent>
        <mc:Choice Requires="wps">
          <w:drawing>
            <wp:anchor distT="0" distB="0" distL="114300" distR="114300" simplePos="0" relativeHeight="251681792" behindDoc="0" locked="0" layoutInCell="1" allowOverlap="1">
              <wp:simplePos x="0" y="0"/>
              <wp:positionH relativeFrom="margin">
                <wp:posOffset>5897880</wp:posOffset>
              </wp:positionH>
              <wp:positionV relativeFrom="page">
                <wp:posOffset>9866630</wp:posOffset>
              </wp:positionV>
              <wp:extent cx="168275" cy="133985"/>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168275" cy="133985"/>
                      </a:xfrm>
                      <a:prstGeom prst="rect">
                        <a:avLst/>
                      </a:prstGeom>
                      <a:noFill/>
                      <a:ln>
                        <a:noFill/>
                      </a:ln>
                    </wps:spPr>
                    <wps:txbx>
                      <w:txbxContent>
                        <w:p>
                          <w:pPr>
                            <w:spacing w:line="204" w:lineRule="exact"/>
                            <w:ind w:left="40"/>
                            <w:rPr>
                              <w:rFonts w:eastAsia="Times New Roman"/>
                              <w:sz w:val="18"/>
                              <w:szCs w:val="18"/>
                            </w:rPr>
                          </w:pPr>
                          <w:r>
                            <w:rPr>
                              <w:rFonts w:eastAsiaTheme="minorEastAsia"/>
                              <w:szCs w:val="22"/>
                            </w:rPr>
                            <w:fldChar w:fldCharType="begin"/>
                          </w:r>
                          <w:r>
                            <w:rPr>
                              <w:rFonts w:eastAsia="Times New Roman"/>
                              <w:sz w:val="18"/>
                              <w:szCs w:val="18"/>
                            </w:rPr>
                            <w:instrText xml:space="preserve"> PAGE </w:instrText>
                          </w:r>
                          <w:r>
                            <w:rPr>
                              <w:rFonts w:eastAsiaTheme="minorEastAsia"/>
                              <w:szCs w:val="22"/>
                            </w:rPr>
                            <w:fldChar w:fldCharType="separate"/>
                          </w:r>
                          <w:r>
                            <w:rPr>
                              <w:rFonts w:eastAsia="Times New Roman"/>
                              <w:sz w:val="18"/>
                              <w:szCs w:val="18"/>
                            </w:rPr>
                            <w:t>27</w:t>
                          </w:r>
                          <w:r>
                            <w:rPr>
                              <w:rFonts w:eastAsiaTheme="minorEastAsia"/>
                              <w:szCs w:val="2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64.4pt;margin-top:776.9pt;height:10.55pt;width:13.25pt;mso-position-horizontal-relative:margin;mso-position-vertical-relative:page;z-index:251681792;mso-width-relative:page;mso-height-relative:page;" filled="f" stroked="f" coordsize="21600,21600" o:gfxdata="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WKbtoAAAANAQAADwAAAAAAAAABACAAAAAiAAAAZHJzL2Rvd25yZXYueG1sUEsB&#10;AhQAFAAAAAgAh07iQBXO1f/zAQAAuAMAAA4AAAAAAAAAAQAgAAAAKQEAAGRycy9lMm9Eb2MueG1s&#10;UEsFBgAAAAAGAAYAWQEAAI4FAAAAAA==&#10;">
              <v:fill on="f" focussize="0,0"/>
              <v:stroke on="f"/>
              <v:imagedata o:title=""/>
              <o:lock v:ext="edit" aspectratio="f"/>
              <v:textbox inset="0mm,0mm,0mm,0mm">
                <w:txbxContent>
                  <w:p>
                    <w:pPr>
                      <w:spacing w:line="204" w:lineRule="exact"/>
                      <w:ind w:left="40"/>
                      <w:rPr>
                        <w:rFonts w:eastAsia="Times New Roman"/>
                        <w:sz w:val="18"/>
                        <w:szCs w:val="18"/>
                      </w:rPr>
                    </w:pPr>
                    <w:r>
                      <w:rPr>
                        <w:rFonts w:eastAsiaTheme="minorEastAsia"/>
                        <w:szCs w:val="22"/>
                      </w:rPr>
                      <w:fldChar w:fldCharType="begin"/>
                    </w:r>
                    <w:r>
                      <w:rPr>
                        <w:rFonts w:eastAsia="Times New Roman"/>
                        <w:sz w:val="18"/>
                        <w:szCs w:val="18"/>
                      </w:rPr>
                      <w:instrText xml:space="preserve"> PAGE </w:instrText>
                    </w:r>
                    <w:r>
                      <w:rPr>
                        <w:rFonts w:eastAsiaTheme="minorEastAsia"/>
                        <w:szCs w:val="22"/>
                      </w:rPr>
                      <w:fldChar w:fldCharType="separate"/>
                    </w:r>
                    <w:r>
                      <w:rPr>
                        <w:rFonts w:eastAsia="Times New Roman"/>
                        <w:sz w:val="18"/>
                        <w:szCs w:val="18"/>
                      </w:rPr>
                      <w:t>27</w:t>
                    </w:r>
                    <w:r>
                      <w:rPr>
                        <w:rFonts w:eastAsiaTheme="minorEastAsia"/>
                        <w:szCs w:val="22"/>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heme="minorHAnsi" w:hAnsiTheme="minorHAnsi" w:eastAsiaTheme="minorEastAsia" w:cstheme="minorBidi"/>
        <w:sz w:val="18"/>
        <w:szCs w:val="18"/>
      </w:rPr>
    </w:pPr>
    <w:r>
      <mc:AlternateContent>
        <mc:Choice Requires="wps">
          <w:drawing>
            <wp:anchor distT="0" distB="0" distL="114300" distR="114300" simplePos="0" relativeHeight="251688960" behindDoc="0" locked="0" layoutInCell="1" allowOverlap="1">
              <wp:simplePos x="0" y="0"/>
              <wp:positionH relativeFrom="margin">
                <wp:posOffset>5819140</wp:posOffset>
              </wp:positionH>
              <wp:positionV relativeFrom="paragraph">
                <wp:posOffset>93345</wp:posOffset>
              </wp:positionV>
              <wp:extent cx="120650" cy="1168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650" cy="116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58.2pt;margin-top:7.35pt;height:9.2pt;width:9.5pt;mso-position-horizontal-relative:margin;z-index:251688960;mso-width-relative:page;mso-height-relative:page;" filled="f" stroked="f" coordsize="21600,21600" o:gfxdata="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d9s8HXAAAACQEAAA8AAAAAAAAA&#10;AQAgAAAAIgAAAGRycy9kb3ducmV2LnhtbFBLAQIUABQAAAAIAIdO4kAk5ZAAEgIAAAcEAAAOAAAA&#10;AAAAAAEAIAAAACYBAABkcnMvZTJvRG9jLnhtbFBLBQYAAAAABgAGAFkBAACqBQAAAAA=&#10;">
              <v:fill on="f" focussize="0,0"/>
              <v:stroke on="f" weight="0.5pt"/>
              <v:imagedata o:title=""/>
              <o:lock v:ext="edit" aspectratio="f"/>
              <v:textbox inset="0mm,0mm,0mm,0mm">
                <w:txbxContent>
                  <w:p>
                    <w:pPr>
                      <w:pStyle w:val="7"/>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sdt>
      <w:sdtPr>
        <w:rPr>
          <w:rFonts w:asciiTheme="minorHAnsi" w:hAnsiTheme="minorHAnsi" w:eastAsiaTheme="minorEastAsia" w:cstheme="minorBidi"/>
          <w:szCs w:val="22"/>
        </w:rPr>
        <w:id w:val="-1670313890"/>
      </w:sdtPr>
      <w:sdtEndPr>
        <w:rPr>
          <w:rFonts w:asciiTheme="minorHAnsi" w:hAnsiTheme="minorHAnsi" w:eastAsiaTheme="minorEastAsia" w:cstheme="minorBidi"/>
          <w:sz w:val="18"/>
          <w:szCs w:val="18"/>
        </w:rPr>
      </w:sdtEndPr>
      <w:sdtContent/>
    </w:sdt>
  </w:p>
  <w:p>
    <w:pPr>
      <w:spacing w:line="200" w:lineRule="exact"/>
      <w:rPr>
        <w:rFonts w:asciiTheme="minorHAnsi" w:hAnsiTheme="minorHAnsi" w:eastAsiaTheme="minorEastAsia" w:cstheme="minorBid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lear" w:pos="8306"/>
      </w:tabs>
      <w:wordWrap w:val="0"/>
      <w:ind w:right="-6"/>
      <w:jc w:val="right"/>
      <w:rPr>
        <w:rFonts w:ascii="黑体" w:eastAsia="黑体"/>
        <w:sz w:val="21"/>
        <w:szCs w:val="21"/>
      </w:rPr>
    </w:pPr>
    <w:r>
      <w:rPr>
        <w:rFonts w:hint="eastAsia" w:ascii="黑体" w:eastAsia="黑体"/>
        <w:sz w:val="21"/>
        <w:szCs w:val="21"/>
      </w:rPr>
      <w:t>T/CES CESBZ2016013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rFonts w:asciiTheme="minorHAnsi" w:hAnsiTheme="minorHAnsi" w:eastAsiaTheme="minorEastAsia" w:cstheme="minorBidi"/>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B36FE"/>
    <w:multiLevelType w:val="singleLevel"/>
    <w:tmpl w:val="869B36FE"/>
    <w:lvl w:ilvl="0" w:tentative="0">
      <w:start w:val="1"/>
      <w:numFmt w:val="lowerLetter"/>
      <w:suff w:val="nothing"/>
      <w:lvlText w:val="%1）"/>
      <w:lvlJc w:val="left"/>
    </w:lvl>
  </w:abstractNum>
  <w:abstractNum w:abstractNumId="1">
    <w:nsid w:val="9129F401"/>
    <w:multiLevelType w:val="singleLevel"/>
    <w:tmpl w:val="9129F401"/>
    <w:lvl w:ilvl="0" w:tentative="0">
      <w:start w:val="1"/>
      <w:numFmt w:val="lowerLetter"/>
      <w:suff w:val="nothing"/>
      <w:lvlText w:val="%1）"/>
      <w:lvlJc w:val="left"/>
    </w:lvl>
  </w:abstractNum>
  <w:abstractNum w:abstractNumId="2">
    <w:nsid w:val="93C489E7"/>
    <w:multiLevelType w:val="singleLevel"/>
    <w:tmpl w:val="93C489E7"/>
    <w:lvl w:ilvl="0" w:tentative="0">
      <w:start w:val="1"/>
      <w:numFmt w:val="lowerLetter"/>
      <w:suff w:val="nothing"/>
      <w:lvlText w:val="%1）"/>
      <w:lvlJc w:val="left"/>
      <w:pPr>
        <w:ind w:left="420" w:firstLine="0"/>
      </w:pPr>
    </w:lvl>
  </w:abstractNum>
  <w:abstractNum w:abstractNumId="3">
    <w:nsid w:val="968D4EB7"/>
    <w:multiLevelType w:val="singleLevel"/>
    <w:tmpl w:val="968D4EB7"/>
    <w:lvl w:ilvl="0" w:tentative="0">
      <w:start w:val="1"/>
      <w:numFmt w:val="lowerLetter"/>
      <w:suff w:val="nothing"/>
      <w:lvlText w:val="%1）"/>
      <w:lvlJc w:val="left"/>
    </w:lvl>
  </w:abstractNum>
  <w:abstractNum w:abstractNumId="4">
    <w:nsid w:val="A5E07477"/>
    <w:multiLevelType w:val="singleLevel"/>
    <w:tmpl w:val="A5E07477"/>
    <w:lvl w:ilvl="0" w:tentative="0">
      <w:start w:val="1"/>
      <w:numFmt w:val="lowerLetter"/>
      <w:suff w:val="nothing"/>
      <w:lvlText w:val="%1）"/>
      <w:lvlJc w:val="left"/>
    </w:lvl>
  </w:abstractNum>
  <w:abstractNum w:abstractNumId="5">
    <w:nsid w:val="AD1A08B5"/>
    <w:multiLevelType w:val="singleLevel"/>
    <w:tmpl w:val="AD1A08B5"/>
    <w:lvl w:ilvl="0" w:tentative="0">
      <w:start w:val="1"/>
      <w:numFmt w:val="lowerLetter"/>
      <w:suff w:val="nothing"/>
      <w:lvlText w:val="%1）"/>
      <w:lvlJc w:val="left"/>
    </w:lvl>
  </w:abstractNum>
  <w:abstractNum w:abstractNumId="6">
    <w:nsid w:val="B93F0587"/>
    <w:multiLevelType w:val="singleLevel"/>
    <w:tmpl w:val="B93F0587"/>
    <w:lvl w:ilvl="0" w:tentative="0">
      <w:start w:val="1"/>
      <w:numFmt w:val="lowerLetter"/>
      <w:suff w:val="nothing"/>
      <w:lvlText w:val="%1）"/>
      <w:lvlJc w:val="left"/>
    </w:lvl>
  </w:abstractNum>
  <w:abstractNum w:abstractNumId="7">
    <w:nsid w:val="CCAA8075"/>
    <w:multiLevelType w:val="singleLevel"/>
    <w:tmpl w:val="CCAA8075"/>
    <w:lvl w:ilvl="0" w:tentative="0">
      <w:start w:val="1"/>
      <w:numFmt w:val="lowerLetter"/>
      <w:suff w:val="nothing"/>
      <w:lvlText w:val="%1）"/>
      <w:lvlJc w:val="left"/>
    </w:lvl>
  </w:abstractNum>
  <w:abstractNum w:abstractNumId="8">
    <w:nsid w:val="E81A7387"/>
    <w:multiLevelType w:val="singleLevel"/>
    <w:tmpl w:val="E81A7387"/>
    <w:lvl w:ilvl="0" w:tentative="0">
      <w:start w:val="1"/>
      <w:numFmt w:val="lowerLetter"/>
      <w:suff w:val="nothing"/>
      <w:lvlText w:val="%1）"/>
      <w:lvlJc w:val="left"/>
    </w:lvl>
  </w:abstractNum>
  <w:abstractNum w:abstractNumId="9">
    <w:nsid w:val="E8BAF1D2"/>
    <w:multiLevelType w:val="singleLevel"/>
    <w:tmpl w:val="E8BAF1D2"/>
    <w:lvl w:ilvl="0" w:tentative="0">
      <w:start w:val="1"/>
      <w:numFmt w:val="lowerLetter"/>
      <w:suff w:val="nothing"/>
      <w:lvlText w:val="%1）"/>
      <w:lvlJc w:val="left"/>
      <w:pPr>
        <w:ind w:left="420" w:firstLine="0"/>
      </w:pPr>
    </w:lvl>
  </w:abstractNum>
  <w:abstractNum w:abstractNumId="10">
    <w:nsid w:val="0A387A1D"/>
    <w:multiLevelType w:val="singleLevel"/>
    <w:tmpl w:val="0A387A1D"/>
    <w:lvl w:ilvl="0" w:tentative="0">
      <w:start w:val="1"/>
      <w:numFmt w:val="lowerLetter"/>
      <w:suff w:val="nothing"/>
      <w:lvlText w:val="%1）"/>
      <w:lvlJc w:val="left"/>
    </w:lvl>
  </w:abstractNum>
  <w:abstractNum w:abstractNumId="11">
    <w:nsid w:val="126CCD3B"/>
    <w:multiLevelType w:val="singleLevel"/>
    <w:tmpl w:val="126CCD3B"/>
    <w:lvl w:ilvl="0" w:tentative="0">
      <w:start w:val="1"/>
      <w:numFmt w:val="lowerLetter"/>
      <w:suff w:val="nothing"/>
      <w:lvlText w:val="%1）"/>
      <w:lvlJc w:val="left"/>
    </w:lvl>
  </w:abstractNum>
  <w:abstractNum w:abstractNumId="12">
    <w:nsid w:val="2CE8B736"/>
    <w:multiLevelType w:val="singleLevel"/>
    <w:tmpl w:val="2CE8B736"/>
    <w:lvl w:ilvl="0" w:tentative="0">
      <w:start w:val="1"/>
      <w:numFmt w:val="lowerLetter"/>
      <w:suff w:val="nothing"/>
      <w:lvlText w:val="%1）"/>
      <w:lvlJc w:val="left"/>
    </w:lvl>
  </w:abstractNum>
  <w:abstractNum w:abstractNumId="13">
    <w:nsid w:val="3F352467"/>
    <w:multiLevelType w:val="singleLevel"/>
    <w:tmpl w:val="3F352467"/>
    <w:lvl w:ilvl="0" w:tentative="0">
      <w:start w:val="1"/>
      <w:numFmt w:val="lowerLetter"/>
      <w:suff w:val="nothing"/>
      <w:lvlText w:val="%1）"/>
      <w:lvlJc w:val="left"/>
      <w:pPr>
        <w:ind w:left="420" w:firstLine="0"/>
      </w:pPr>
    </w:lvl>
  </w:abstractNum>
  <w:abstractNum w:abstractNumId="14">
    <w:nsid w:val="598CBF1D"/>
    <w:multiLevelType w:val="singleLevel"/>
    <w:tmpl w:val="598CBF1D"/>
    <w:lvl w:ilvl="0" w:tentative="0">
      <w:start w:val="1"/>
      <w:numFmt w:val="lowerLetter"/>
      <w:suff w:val="nothing"/>
      <w:lvlText w:val="%1）"/>
      <w:lvlJc w:val="left"/>
    </w:lvl>
  </w:abstractNum>
  <w:abstractNum w:abstractNumId="15">
    <w:nsid w:val="6CEA2025"/>
    <w:multiLevelType w:val="multilevel"/>
    <w:tmpl w:val="6CEA2025"/>
    <w:lvl w:ilvl="0" w:tentative="0">
      <w:start w:val="1"/>
      <w:numFmt w:val="none"/>
      <w:pStyle w:val="20"/>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360" w:firstLine="0"/>
      </w:pPr>
      <w:rPr>
        <w:rFonts w:hint="eastAsia" w:ascii="黑体" w:hAnsi="Times New Roman" w:eastAsia="黑体"/>
        <w:b w:val="0"/>
        <w:i w:val="0"/>
        <w:sz w:val="21"/>
      </w:rPr>
    </w:lvl>
    <w:lvl w:ilvl="3" w:tentative="0">
      <w:start w:val="1"/>
      <w:numFmt w:val="decimal"/>
      <w:suff w:val="nothing"/>
      <w:lvlText w:val="%1%2.%3.%4　"/>
      <w:lvlJc w:val="left"/>
      <w:pPr>
        <w:ind w:left="72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5"/>
  </w:num>
  <w:num w:numId="2">
    <w:abstractNumId w:val="6"/>
  </w:num>
  <w:num w:numId="3">
    <w:abstractNumId w:val="10"/>
  </w:num>
  <w:num w:numId="4">
    <w:abstractNumId w:val="0"/>
  </w:num>
  <w:num w:numId="5">
    <w:abstractNumId w:val="12"/>
  </w:num>
  <w:num w:numId="6">
    <w:abstractNumId w:val="1"/>
  </w:num>
  <w:num w:numId="7">
    <w:abstractNumId w:val="8"/>
  </w:num>
  <w:num w:numId="8">
    <w:abstractNumId w:val="11"/>
  </w:num>
  <w:num w:numId="9">
    <w:abstractNumId w:val="3"/>
  </w:num>
  <w:num w:numId="10">
    <w:abstractNumId w:val="4"/>
  </w:num>
  <w:num w:numId="11">
    <w:abstractNumId w:val="14"/>
  </w:num>
  <w:num w:numId="12">
    <w:abstractNumId w:val="9"/>
  </w:num>
  <w:num w:numId="13">
    <w:abstractNumId w:val="7"/>
  </w:num>
  <w:num w:numId="14">
    <w:abstractNumId w:val="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56"/>
    <w:rsid w:val="0000303F"/>
    <w:rsid w:val="000037FD"/>
    <w:rsid w:val="00015B25"/>
    <w:rsid w:val="00016BC5"/>
    <w:rsid w:val="00021858"/>
    <w:rsid w:val="00033840"/>
    <w:rsid w:val="00041623"/>
    <w:rsid w:val="00061C43"/>
    <w:rsid w:val="000757BB"/>
    <w:rsid w:val="00076D07"/>
    <w:rsid w:val="000824E8"/>
    <w:rsid w:val="00082AEF"/>
    <w:rsid w:val="00082D76"/>
    <w:rsid w:val="000A329A"/>
    <w:rsid w:val="000A4451"/>
    <w:rsid w:val="000B1F04"/>
    <w:rsid w:val="000B7756"/>
    <w:rsid w:val="000E17D0"/>
    <w:rsid w:val="000F3B29"/>
    <w:rsid w:val="00110F44"/>
    <w:rsid w:val="001311DB"/>
    <w:rsid w:val="001351B8"/>
    <w:rsid w:val="00143874"/>
    <w:rsid w:val="00147291"/>
    <w:rsid w:val="001515DD"/>
    <w:rsid w:val="00167438"/>
    <w:rsid w:val="00176B6A"/>
    <w:rsid w:val="00176C2B"/>
    <w:rsid w:val="001846B8"/>
    <w:rsid w:val="00194D66"/>
    <w:rsid w:val="00197E5A"/>
    <w:rsid w:val="001B601E"/>
    <w:rsid w:val="001D0D2B"/>
    <w:rsid w:val="001D1EF8"/>
    <w:rsid w:val="001D350F"/>
    <w:rsid w:val="001D5564"/>
    <w:rsid w:val="001D65BC"/>
    <w:rsid w:val="001E18F9"/>
    <w:rsid w:val="00201F51"/>
    <w:rsid w:val="00206E02"/>
    <w:rsid w:val="00216D93"/>
    <w:rsid w:val="00226D58"/>
    <w:rsid w:val="002362D8"/>
    <w:rsid w:val="00245D17"/>
    <w:rsid w:val="00253B1C"/>
    <w:rsid w:val="00255D59"/>
    <w:rsid w:val="00273C54"/>
    <w:rsid w:val="00273E70"/>
    <w:rsid w:val="00276F33"/>
    <w:rsid w:val="00277011"/>
    <w:rsid w:val="002A19E3"/>
    <w:rsid w:val="002B18BA"/>
    <w:rsid w:val="002B19F3"/>
    <w:rsid w:val="002C3E08"/>
    <w:rsid w:val="002D4450"/>
    <w:rsid w:val="002E15A8"/>
    <w:rsid w:val="002E4211"/>
    <w:rsid w:val="002F2F72"/>
    <w:rsid w:val="002F6A5E"/>
    <w:rsid w:val="00323247"/>
    <w:rsid w:val="00324C2D"/>
    <w:rsid w:val="003254A1"/>
    <w:rsid w:val="00330B4B"/>
    <w:rsid w:val="00332B94"/>
    <w:rsid w:val="0033497C"/>
    <w:rsid w:val="003557F6"/>
    <w:rsid w:val="00356D01"/>
    <w:rsid w:val="00367671"/>
    <w:rsid w:val="00370A1B"/>
    <w:rsid w:val="00377D5B"/>
    <w:rsid w:val="0038716C"/>
    <w:rsid w:val="00393DAE"/>
    <w:rsid w:val="003A5276"/>
    <w:rsid w:val="003B0348"/>
    <w:rsid w:val="003B2345"/>
    <w:rsid w:val="003B23CF"/>
    <w:rsid w:val="003B7A91"/>
    <w:rsid w:val="003C066D"/>
    <w:rsid w:val="003C2232"/>
    <w:rsid w:val="003C6C39"/>
    <w:rsid w:val="003D5436"/>
    <w:rsid w:val="003E3AED"/>
    <w:rsid w:val="003F4537"/>
    <w:rsid w:val="003F7023"/>
    <w:rsid w:val="003F7C17"/>
    <w:rsid w:val="004118A4"/>
    <w:rsid w:val="004136C7"/>
    <w:rsid w:val="00421A1F"/>
    <w:rsid w:val="0043365F"/>
    <w:rsid w:val="00434313"/>
    <w:rsid w:val="00451789"/>
    <w:rsid w:val="00451C07"/>
    <w:rsid w:val="004665C8"/>
    <w:rsid w:val="0047700F"/>
    <w:rsid w:val="0048246C"/>
    <w:rsid w:val="0048459C"/>
    <w:rsid w:val="0049690B"/>
    <w:rsid w:val="00497CE0"/>
    <w:rsid w:val="004A226C"/>
    <w:rsid w:val="004A6181"/>
    <w:rsid w:val="004C4A0F"/>
    <w:rsid w:val="004C6175"/>
    <w:rsid w:val="004D3BE4"/>
    <w:rsid w:val="004F4969"/>
    <w:rsid w:val="005070CF"/>
    <w:rsid w:val="0053740E"/>
    <w:rsid w:val="00540BCE"/>
    <w:rsid w:val="00553ED2"/>
    <w:rsid w:val="00554DCB"/>
    <w:rsid w:val="0056167D"/>
    <w:rsid w:val="00563D87"/>
    <w:rsid w:val="00565C98"/>
    <w:rsid w:val="005801DC"/>
    <w:rsid w:val="00582E69"/>
    <w:rsid w:val="005B2976"/>
    <w:rsid w:val="005C1B78"/>
    <w:rsid w:val="005D57B2"/>
    <w:rsid w:val="005D7F95"/>
    <w:rsid w:val="005E01AB"/>
    <w:rsid w:val="005E149B"/>
    <w:rsid w:val="005E1931"/>
    <w:rsid w:val="005E4026"/>
    <w:rsid w:val="005F07D0"/>
    <w:rsid w:val="005F6E75"/>
    <w:rsid w:val="006234F4"/>
    <w:rsid w:val="0062368B"/>
    <w:rsid w:val="0062694F"/>
    <w:rsid w:val="00632B2E"/>
    <w:rsid w:val="00635373"/>
    <w:rsid w:val="00640155"/>
    <w:rsid w:val="006453DC"/>
    <w:rsid w:val="00652325"/>
    <w:rsid w:val="00660CEB"/>
    <w:rsid w:val="00670CBC"/>
    <w:rsid w:val="006C0F54"/>
    <w:rsid w:val="006E406C"/>
    <w:rsid w:val="00712AC9"/>
    <w:rsid w:val="00721955"/>
    <w:rsid w:val="00721D1C"/>
    <w:rsid w:val="00730D47"/>
    <w:rsid w:val="00742B55"/>
    <w:rsid w:val="00746834"/>
    <w:rsid w:val="007478D6"/>
    <w:rsid w:val="00753E83"/>
    <w:rsid w:val="007760DD"/>
    <w:rsid w:val="00794C67"/>
    <w:rsid w:val="007A4EEF"/>
    <w:rsid w:val="007C616D"/>
    <w:rsid w:val="007D1333"/>
    <w:rsid w:val="007D3611"/>
    <w:rsid w:val="007D37C1"/>
    <w:rsid w:val="007D4BEB"/>
    <w:rsid w:val="007D775D"/>
    <w:rsid w:val="007F007E"/>
    <w:rsid w:val="007F2DB9"/>
    <w:rsid w:val="007F4A97"/>
    <w:rsid w:val="007F7E5B"/>
    <w:rsid w:val="008053AA"/>
    <w:rsid w:val="00805FDC"/>
    <w:rsid w:val="00815258"/>
    <w:rsid w:val="00815DBE"/>
    <w:rsid w:val="008201FF"/>
    <w:rsid w:val="00823143"/>
    <w:rsid w:val="00831B87"/>
    <w:rsid w:val="008469C3"/>
    <w:rsid w:val="0085322F"/>
    <w:rsid w:val="00866ABC"/>
    <w:rsid w:val="008714D6"/>
    <w:rsid w:val="008718DB"/>
    <w:rsid w:val="00880B08"/>
    <w:rsid w:val="00882260"/>
    <w:rsid w:val="0088486A"/>
    <w:rsid w:val="00886787"/>
    <w:rsid w:val="00887BD6"/>
    <w:rsid w:val="008909F8"/>
    <w:rsid w:val="00894B8A"/>
    <w:rsid w:val="008B37C6"/>
    <w:rsid w:val="008C17B1"/>
    <w:rsid w:val="008C717B"/>
    <w:rsid w:val="008D06A4"/>
    <w:rsid w:val="008D1D99"/>
    <w:rsid w:val="008D2BF7"/>
    <w:rsid w:val="008F0CE3"/>
    <w:rsid w:val="008F2246"/>
    <w:rsid w:val="008F71B9"/>
    <w:rsid w:val="009064C9"/>
    <w:rsid w:val="00917296"/>
    <w:rsid w:val="00926EC4"/>
    <w:rsid w:val="0097001D"/>
    <w:rsid w:val="00976750"/>
    <w:rsid w:val="00977157"/>
    <w:rsid w:val="009773BB"/>
    <w:rsid w:val="009A583F"/>
    <w:rsid w:val="009B7229"/>
    <w:rsid w:val="009B73D5"/>
    <w:rsid w:val="009C193D"/>
    <w:rsid w:val="009C46C1"/>
    <w:rsid w:val="009C65C6"/>
    <w:rsid w:val="009D073D"/>
    <w:rsid w:val="009D2628"/>
    <w:rsid w:val="009D7CA8"/>
    <w:rsid w:val="009E4A16"/>
    <w:rsid w:val="009E61EB"/>
    <w:rsid w:val="009E6251"/>
    <w:rsid w:val="009E71E7"/>
    <w:rsid w:val="00A02C8F"/>
    <w:rsid w:val="00A03856"/>
    <w:rsid w:val="00A06894"/>
    <w:rsid w:val="00A12B8A"/>
    <w:rsid w:val="00A21C7C"/>
    <w:rsid w:val="00A321E6"/>
    <w:rsid w:val="00A36B3A"/>
    <w:rsid w:val="00A373AF"/>
    <w:rsid w:val="00A378C6"/>
    <w:rsid w:val="00A4609D"/>
    <w:rsid w:val="00A51B10"/>
    <w:rsid w:val="00A55DBD"/>
    <w:rsid w:val="00A647C6"/>
    <w:rsid w:val="00A656C6"/>
    <w:rsid w:val="00A7011B"/>
    <w:rsid w:val="00A7017C"/>
    <w:rsid w:val="00A7324D"/>
    <w:rsid w:val="00A844D9"/>
    <w:rsid w:val="00A95673"/>
    <w:rsid w:val="00AA1920"/>
    <w:rsid w:val="00AA7C27"/>
    <w:rsid w:val="00AC079E"/>
    <w:rsid w:val="00AC14D9"/>
    <w:rsid w:val="00AC2684"/>
    <w:rsid w:val="00AD658B"/>
    <w:rsid w:val="00AE268E"/>
    <w:rsid w:val="00AF231A"/>
    <w:rsid w:val="00B03AF4"/>
    <w:rsid w:val="00B32043"/>
    <w:rsid w:val="00B43F60"/>
    <w:rsid w:val="00B63354"/>
    <w:rsid w:val="00B7001C"/>
    <w:rsid w:val="00B76A71"/>
    <w:rsid w:val="00B87C5A"/>
    <w:rsid w:val="00B903BF"/>
    <w:rsid w:val="00B9674B"/>
    <w:rsid w:val="00BB3DB3"/>
    <w:rsid w:val="00BB5F7F"/>
    <w:rsid w:val="00BC09C5"/>
    <w:rsid w:val="00BC764B"/>
    <w:rsid w:val="00BF2C76"/>
    <w:rsid w:val="00BF469C"/>
    <w:rsid w:val="00BF5D60"/>
    <w:rsid w:val="00C05784"/>
    <w:rsid w:val="00C06D3A"/>
    <w:rsid w:val="00C07345"/>
    <w:rsid w:val="00C0761B"/>
    <w:rsid w:val="00C14721"/>
    <w:rsid w:val="00C41ADC"/>
    <w:rsid w:val="00C429C0"/>
    <w:rsid w:val="00C53120"/>
    <w:rsid w:val="00C5784A"/>
    <w:rsid w:val="00C74368"/>
    <w:rsid w:val="00C879A1"/>
    <w:rsid w:val="00C95CDD"/>
    <w:rsid w:val="00CA4E00"/>
    <w:rsid w:val="00CD4CE2"/>
    <w:rsid w:val="00CD5116"/>
    <w:rsid w:val="00CD6285"/>
    <w:rsid w:val="00CE36A2"/>
    <w:rsid w:val="00CE3745"/>
    <w:rsid w:val="00CE67EB"/>
    <w:rsid w:val="00CF781B"/>
    <w:rsid w:val="00D019F8"/>
    <w:rsid w:val="00D03051"/>
    <w:rsid w:val="00D071F2"/>
    <w:rsid w:val="00D16166"/>
    <w:rsid w:val="00D17F44"/>
    <w:rsid w:val="00D22F62"/>
    <w:rsid w:val="00D31C91"/>
    <w:rsid w:val="00D408AD"/>
    <w:rsid w:val="00D76222"/>
    <w:rsid w:val="00D85C5F"/>
    <w:rsid w:val="00D86909"/>
    <w:rsid w:val="00D91F8C"/>
    <w:rsid w:val="00D95F7D"/>
    <w:rsid w:val="00DA7087"/>
    <w:rsid w:val="00DA74CE"/>
    <w:rsid w:val="00DB16C7"/>
    <w:rsid w:val="00DB6AE9"/>
    <w:rsid w:val="00DC19C0"/>
    <w:rsid w:val="00DD7066"/>
    <w:rsid w:val="00DE654E"/>
    <w:rsid w:val="00DF174E"/>
    <w:rsid w:val="00DF2103"/>
    <w:rsid w:val="00E002BA"/>
    <w:rsid w:val="00E246D4"/>
    <w:rsid w:val="00E30942"/>
    <w:rsid w:val="00E31412"/>
    <w:rsid w:val="00E3364D"/>
    <w:rsid w:val="00E404F3"/>
    <w:rsid w:val="00E42C32"/>
    <w:rsid w:val="00E449D5"/>
    <w:rsid w:val="00E5429D"/>
    <w:rsid w:val="00E64B6E"/>
    <w:rsid w:val="00E70D91"/>
    <w:rsid w:val="00E77CF6"/>
    <w:rsid w:val="00E81A05"/>
    <w:rsid w:val="00E83CE5"/>
    <w:rsid w:val="00E9513A"/>
    <w:rsid w:val="00E9587B"/>
    <w:rsid w:val="00E9748D"/>
    <w:rsid w:val="00EA0774"/>
    <w:rsid w:val="00EA25D6"/>
    <w:rsid w:val="00EA2D4A"/>
    <w:rsid w:val="00EA4901"/>
    <w:rsid w:val="00EC0A63"/>
    <w:rsid w:val="00EC24FA"/>
    <w:rsid w:val="00ED0394"/>
    <w:rsid w:val="00EE5348"/>
    <w:rsid w:val="00F069C0"/>
    <w:rsid w:val="00F17181"/>
    <w:rsid w:val="00F23DF8"/>
    <w:rsid w:val="00F23E6F"/>
    <w:rsid w:val="00F34B96"/>
    <w:rsid w:val="00F36266"/>
    <w:rsid w:val="00F36C31"/>
    <w:rsid w:val="00F37B90"/>
    <w:rsid w:val="00F45220"/>
    <w:rsid w:val="00F515C8"/>
    <w:rsid w:val="00FB6D25"/>
    <w:rsid w:val="00FC10FD"/>
    <w:rsid w:val="0158259B"/>
    <w:rsid w:val="01631DB4"/>
    <w:rsid w:val="01726F98"/>
    <w:rsid w:val="01797441"/>
    <w:rsid w:val="019C19FC"/>
    <w:rsid w:val="01B37D3F"/>
    <w:rsid w:val="01C66AC1"/>
    <w:rsid w:val="01D832E5"/>
    <w:rsid w:val="02381998"/>
    <w:rsid w:val="02502358"/>
    <w:rsid w:val="02776E2E"/>
    <w:rsid w:val="02A34F1F"/>
    <w:rsid w:val="02A627F5"/>
    <w:rsid w:val="02AF6A4C"/>
    <w:rsid w:val="02C06BF1"/>
    <w:rsid w:val="02ED6754"/>
    <w:rsid w:val="02FE4499"/>
    <w:rsid w:val="030C188E"/>
    <w:rsid w:val="03236588"/>
    <w:rsid w:val="03593F33"/>
    <w:rsid w:val="039D118F"/>
    <w:rsid w:val="03EB2D67"/>
    <w:rsid w:val="041B5C66"/>
    <w:rsid w:val="0460379A"/>
    <w:rsid w:val="047B4641"/>
    <w:rsid w:val="0487494F"/>
    <w:rsid w:val="04DD2F9A"/>
    <w:rsid w:val="04F534B6"/>
    <w:rsid w:val="04FF1FB9"/>
    <w:rsid w:val="050B7361"/>
    <w:rsid w:val="05260C4B"/>
    <w:rsid w:val="05437AD3"/>
    <w:rsid w:val="05485CD6"/>
    <w:rsid w:val="055D61BC"/>
    <w:rsid w:val="056253F2"/>
    <w:rsid w:val="05760C13"/>
    <w:rsid w:val="058A2A94"/>
    <w:rsid w:val="05981D7A"/>
    <w:rsid w:val="059C7186"/>
    <w:rsid w:val="05D45026"/>
    <w:rsid w:val="05FA7C5B"/>
    <w:rsid w:val="060B1957"/>
    <w:rsid w:val="060C7227"/>
    <w:rsid w:val="06363A3E"/>
    <w:rsid w:val="065C0590"/>
    <w:rsid w:val="067A0A3E"/>
    <w:rsid w:val="06816809"/>
    <w:rsid w:val="06940F80"/>
    <w:rsid w:val="06CE6B9F"/>
    <w:rsid w:val="06E54224"/>
    <w:rsid w:val="070B504B"/>
    <w:rsid w:val="071A6B1D"/>
    <w:rsid w:val="071B139B"/>
    <w:rsid w:val="073D0F6B"/>
    <w:rsid w:val="07AF668D"/>
    <w:rsid w:val="07CC189E"/>
    <w:rsid w:val="07D77D77"/>
    <w:rsid w:val="07E356F5"/>
    <w:rsid w:val="07EF145D"/>
    <w:rsid w:val="07F34083"/>
    <w:rsid w:val="07F504F9"/>
    <w:rsid w:val="08014F23"/>
    <w:rsid w:val="080F55E4"/>
    <w:rsid w:val="081530C1"/>
    <w:rsid w:val="082A47E3"/>
    <w:rsid w:val="085755B1"/>
    <w:rsid w:val="0868646D"/>
    <w:rsid w:val="08A106B3"/>
    <w:rsid w:val="08AC30EF"/>
    <w:rsid w:val="08CF2D7E"/>
    <w:rsid w:val="08F0025E"/>
    <w:rsid w:val="090C48A0"/>
    <w:rsid w:val="0913508E"/>
    <w:rsid w:val="09140485"/>
    <w:rsid w:val="093A6B83"/>
    <w:rsid w:val="09574831"/>
    <w:rsid w:val="0964348E"/>
    <w:rsid w:val="097752EB"/>
    <w:rsid w:val="098014B2"/>
    <w:rsid w:val="09841140"/>
    <w:rsid w:val="0A2172E4"/>
    <w:rsid w:val="0A2F7BF1"/>
    <w:rsid w:val="0A5214DA"/>
    <w:rsid w:val="0AA15269"/>
    <w:rsid w:val="0AEE0BA0"/>
    <w:rsid w:val="0B506DF4"/>
    <w:rsid w:val="0B7E520C"/>
    <w:rsid w:val="0BA17B46"/>
    <w:rsid w:val="0BAC6D75"/>
    <w:rsid w:val="0BBB13E1"/>
    <w:rsid w:val="0BDA5053"/>
    <w:rsid w:val="0BFA0580"/>
    <w:rsid w:val="0C0448F5"/>
    <w:rsid w:val="0C5F2FAB"/>
    <w:rsid w:val="0C96187D"/>
    <w:rsid w:val="0CA056C1"/>
    <w:rsid w:val="0D27376D"/>
    <w:rsid w:val="0D2E262E"/>
    <w:rsid w:val="0D35504A"/>
    <w:rsid w:val="0D3A45DC"/>
    <w:rsid w:val="0D3D612B"/>
    <w:rsid w:val="0D5A5D9A"/>
    <w:rsid w:val="0D800A57"/>
    <w:rsid w:val="0DBA7440"/>
    <w:rsid w:val="0DEE2D27"/>
    <w:rsid w:val="0E141BC6"/>
    <w:rsid w:val="0E304877"/>
    <w:rsid w:val="0E65458C"/>
    <w:rsid w:val="0E6D66ED"/>
    <w:rsid w:val="0E967C0B"/>
    <w:rsid w:val="0EB73610"/>
    <w:rsid w:val="0EF01C70"/>
    <w:rsid w:val="0F415903"/>
    <w:rsid w:val="0F6C7C90"/>
    <w:rsid w:val="0F766DF6"/>
    <w:rsid w:val="0F92600C"/>
    <w:rsid w:val="0FD24E18"/>
    <w:rsid w:val="0FDD5FDB"/>
    <w:rsid w:val="101B1840"/>
    <w:rsid w:val="10630FFB"/>
    <w:rsid w:val="10714E4C"/>
    <w:rsid w:val="107D510B"/>
    <w:rsid w:val="108C36E0"/>
    <w:rsid w:val="109158EC"/>
    <w:rsid w:val="109336D3"/>
    <w:rsid w:val="10E17DB2"/>
    <w:rsid w:val="110B3E6A"/>
    <w:rsid w:val="118F32D1"/>
    <w:rsid w:val="11D92792"/>
    <w:rsid w:val="11E8479D"/>
    <w:rsid w:val="11F006A5"/>
    <w:rsid w:val="122E554F"/>
    <w:rsid w:val="123F1A9D"/>
    <w:rsid w:val="12794B01"/>
    <w:rsid w:val="12824BC8"/>
    <w:rsid w:val="12AA4BAE"/>
    <w:rsid w:val="12B72D21"/>
    <w:rsid w:val="12BD6632"/>
    <w:rsid w:val="12DC1364"/>
    <w:rsid w:val="13151DAB"/>
    <w:rsid w:val="131F7869"/>
    <w:rsid w:val="135D728E"/>
    <w:rsid w:val="138344AC"/>
    <w:rsid w:val="13901220"/>
    <w:rsid w:val="13D62A2B"/>
    <w:rsid w:val="13E33D53"/>
    <w:rsid w:val="13E84E7B"/>
    <w:rsid w:val="13F00BC8"/>
    <w:rsid w:val="1421736B"/>
    <w:rsid w:val="144F0BDF"/>
    <w:rsid w:val="14600EB0"/>
    <w:rsid w:val="14605C4B"/>
    <w:rsid w:val="146A15E9"/>
    <w:rsid w:val="14B1325F"/>
    <w:rsid w:val="14D66312"/>
    <w:rsid w:val="14DA66C0"/>
    <w:rsid w:val="14FF1738"/>
    <w:rsid w:val="15564425"/>
    <w:rsid w:val="159C7DD4"/>
    <w:rsid w:val="15B30E1C"/>
    <w:rsid w:val="160F6720"/>
    <w:rsid w:val="16745495"/>
    <w:rsid w:val="16A42235"/>
    <w:rsid w:val="16B56D40"/>
    <w:rsid w:val="16CE1524"/>
    <w:rsid w:val="16DD3681"/>
    <w:rsid w:val="16E86871"/>
    <w:rsid w:val="16EB2CAA"/>
    <w:rsid w:val="17042F88"/>
    <w:rsid w:val="170E3B91"/>
    <w:rsid w:val="173B50F1"/>
    <w:rsid w:val="1746114D"/>
    <w:rsid w:val="17475A59"/>
    <w:rsid w:val="177205BE"/>
    <w:rsid w:val="177C5746"/>
    <w:rsid w:val="177D1230"/>
    <w:rsid w:val="179D1ABB"/>
    <w:rsid w:val="17BB1E09"/>
    <w:rsid w:val="17F930D1"/>
    <w:rsid w:val="18033A08"/>
    <w:rsid w:val="181B28EE"/>
    <w:rsid w:val="181D10BD"/>
    <w:rsid w:val="18464756"/>
    <w:rsid w:val="1849020D"/>
    <w:rsid w:val="186D43B6"/>
    <w:rsid w:val="187065BA"/>
    <w:rsid w:val="18B721E9"/>
    <w:rsid w:val="18D13584"/>
    <w:rsid w:val="194728E4"/>
    <w:rsid w:val="19752B9E"/>
    <w:rsid w:val="19B32BB0"/>
    <w:rsid w:val="19BD6F7A"/>
    <w:rsid w:val="1A4D22E5"/>
    <w:rsid w:val="1A6B49F7"/>
    <w:rsid w:val="1A765A7D"/>
    <w:rsid w:val="1AF20888"/>
    <w:rsid w:val="1B5A00E1"/>
    <w:rsid w:val="1B7629B0"/>
    <w:rsid w:val="1B7D0DF9"/>
    <w:rsid w:val="1B8B44F2"/>
    <w:rsid w:val="1BAC4DA6"/>
    <w:rsid w:val="1BB1498C"/>
    <w:rsid w:val="1BCD5D73"/>
    <w:rsid w:val="1BF23C22"/>
    <w:rsid w:val="1BFC3F4B"/>
    <w:rsid w:val="1C26506A"/>
    <w:rsid w:val="1C387940"/>
    <w:rsid w:val="1C3B518C"/>
    <w:rsid w:val="1C4624EF"/>
    <w:rsid w:val="1C9F444C"/>
    <w:rsid w:val="1CF54782"/>
    <w:rsid w:val="1CFA30D5"/>
    <w:rsid w:val="1D10378C"/>
    <w:rsid w:val="1D352C2E"/>
    <w:rsid w:val="1D6B3156"/>
    <w:rsid w:val="1D955412"/>
    <w:rsid w:val="1DA015DC"/>
    <w:rsid w:val="1DA700C1"/>
    <w:rsid w:val="1DBD23B8"/>
    <w:rsid w:val="1DCB6209"/>
    <w:rsid w:val="1DD05F45"/>
    <w:rsid w:val="1DD125FD"/>
    <w:rsid w:val="1DD76496"/>
    <w:rsid w:val="1DEA67CA"/>
    <w:rsid w:val="1DF57D18"/>
    <w:rsid w:val="1E3B0C77"/>
    <w:rsid w:val="1E543634"/>
    <w:rsid w:val="1E981BCD"/>
    <w:rsid w:val="1ED51430"/>
    <w:rsid w:val="1EEA7E23"/>
    <w:rsid w:val="1EF02306"/>
    <w:rsid w:val="1F561DCA"/>
    <w:rsid w:val="1F6C0AFF"/>
    <w:rsid w:val="1FA61678"/>
    <w:rsid w:val="1FAB5F5E"/>
    <w:rsid w:val="20211B02"/>
    <w:rsid w:val="20305F64"/>
    <w:rsid w:val="20572EF8"/>
    <w:rsid w:val="20686295"/>
    <w:rsid w:val="206E466E"/>
    <w:rsid w:val="2070106B"/>
    <w:rsid w:val="20C7380B"/>
    <w:rsid w:val="20C82B68"/>
    <w:rsid w:val="20D346E9"/>
    <w:rsid w:val="20E84BB6"/>
    <w:rsid w:val="2108659F"/>
    <w:rsid w:val="2122147E"/>
    <w:rsid w:val="212824E6"/>
    <w:rsid w:val="2128337E"/>
    <w:rsid w:val="218C1CE9"/>
    <w:rsid w:val="219622F2"/>
    <w:rsid w:val="21A8156E"/>
    <w:rsid w:val="21C75550"/>
    <w:rsid w:val="21EA70D3"/>
    <w:rsid w:val="21F61A90"/>
    <w:rsid w:val="22061344"/>
    <w:rsid w:val="22327D18"/>
    <w:rsid w:val="223A65D7"/>
    <w:rsid w:val="226730CB"/>
    <w:rsid w:val="22974CCF"/>
    <w:rsid w:val="22D4651C"/>
    <w:rsid w:val="22DA4C39"/>
    <w:rsid w:val="230257C1"/>
    <w:rsid w:val="2355781D"/>
    <w:rsid w:val="23C914F8"/>
    <w:rsid w:val="23ED7663"/>
    <w:rsid w:val="2408064F"/>
    <w:rsid w:val="24117A17"/>
    <w:rsid w:val="242A65A0"/>
    <w:rsid w:val="24302846"/>
    <w:rsid w:val="24A572DD"/>
    <w:rsid w:val="24A6492B"/>
    <w:rsid w:val="25015452"/>
    <w:rsid w:val="251B49CB"/>
    <w:rsid w:val="25612772"/>
    <w:rsid w:val="25934FE6"/>
    <w:rsid w:val="25AD6BEE"/>
    <w:rsid w:val="26422E32"/>
    <w:rsid w:val="26553D34"/>
    <w:rsid w:val="268732A1"/>
    <w:rsid w:val="269630EE"/>
    <w:rsid w:val="269B795E"/>
    <w:rsid w:val="26BF0981"/>
    <w:rsid w:val="26DF2876"/>
    <w:rsid w:val="26F467B2"/>
    <w:rsid w:val="27010DB7"/>
    <w:rsid w:val="27056D76"/>
    <w:rsid w:val="27060D70"/>
    <w:rsid w:val="27245924"/>
    <w:rsid w:val="27581158"/>
    <w:rsid w:val="277207BD"/>
    <w:rsid w:val="27927C5F"/>
    <w:rsid w:val="27E5564F"/>
    <w:rsid w:val="28470A99"/>
    <w:rsid w:val="28612723"/>
    <w:rsid w:val="287A745E"/>
    <w:rsid w:val="288C47C3"/>
    <w:rsid w:val="28B51AB6"/>
    <w:rsid w:val="28B63E33"/>
    <w:rsid w:val="28C24354"/>
    <w:rsid w:val="292C5C36"/>
    <w:rsid w:val="293D50FE"/>
    <w:rsid w:val="297E4AAC"/>
    <w:rsid w:val="29C133FE"/>
    <w:rsid w:val="29DE5B16"/>
    <w:rsid w:val="29E91D16"/>
    <w:rsid w:val="2A055D8E"/>
    <w:rsid w:val="2A07798F"/>
    <w:rsid w:val="2A12459C"/>
    <w:rsid w:val="2A404DE5"/>
    <w:rsid w:val="2A475C28"/>
    <w:rsid w:val="2A4D4CBF"/>
    <w:rsid w:val="2A69656F"/>
    <w:rsid w:val="2A6F4B2D"/>
    <w:rsid w:val="2A8D2886"/>
    <w:rsid w:val="2AE82E9F"/>
    <w:rsid w:val="2AED1E60"/>
    <w:rsid w:val="2B1C03C0"/>
    <w:rsid w:val="2B2C3C97"/>
    <w:rsid w:val="2B880E94"/>
    <w:rsid w:val="2BC2584D"/>
    <w:rsid w:val="2C541407"/>
    <w:rsid w:val="2C551991"/>
    <w:rsid w:val="2C661589"/>
    <w:rsid w:val="2C676180"/>
    <w:rsid w:val="2C704AE3"/>
    <w:rsid w:val="2C955175"/>
    <w:rsid w:val="2CA0134C"/>
    <w:rsid w:val="2CCD7D9D"/>
    <w:rsid w:val="2CE95F09"/>
    <w:rsid w:val="2D23683D"/>
    <w:rsid w:val="2D9C54A4"/>
    <w:rsid w:val="2DAD4D1B"/>
    <w:rsid w:val="2DB84358"/>
    <w:rsid w:val="2DDA2895"/>
    <w:rsid w:val="2E053E8D"/>
    <w:rsid w:val="2E0C4A71"/>
    <w:rsid w:val="2E397A25"/>
    <w:rsid w:val="2E593DBD"/>
    <w:rsid w:val="2E684491"/>
    <w:rsid w:val="2EAD4D93"/>
    <w:rsid w:val="2EB33C50"/>
    <w:rsid w:val="2ED744C9"/>
    <w:rsid w:val="2EE617D6"/>
    <w:rsid w:val="2EF119EE"/>
    <w:rsid w:val="2F0928B0"/>
    <w:rsid w:val="2F2033EA"/>
    <w:rsid w:val="2F2833AC"/>
    <w:rsid w:val="2F2874F0"/>
    <w:rsid w:val="2F5E1E5D"/>
    <w:rsid w:val="2F844F25"/>
    <w:rsid w:val="2FAE1053"/>
    <w:rsid w:val="2FBE4689"/>
    <w:rsid w:val="2FBF2CF6"/>
    <w:rsid w:val="2FF90E41"/>
    <w:rsid w:val="3006557C"/>
    <w:rsid w:val="302B69D4"/>
    <w:rsid w:val="30590709"/>
    <w:rsid w:val="3059465E"/>
    <w:rsid w:val="306E1736"/>
    <w:rsid w:val="307E5FB0"/>
    <w:rsid w:val="31166C4C"/>
    <w:rsid w:val="311E1B3D"/>
    <w:rsid w:val="31455DE6"/>
    <w:rsid w:val="314A26C5"/>
    <w:rsid w:val="314F1333"/>
    <w:rsid w:val="31697B7A"/>
    <w:rsid w:val="3172026F"/>
    <w:rsid w:val="31A11156"/>
    <w:rsid w:val="31D25447"/>
    <w:rsid w:val="32115075"/>
    <w:rsid w:val="32361B8A"/>
    <w:rsid w:val="32AE5223"/>
    <w:rsid w:val="32BA3D37"/>
    <w:rsid w:val="330E4F0E"/>
    <w:rsid w:val="33114C69"/>
    <w:rsid w:val="332503D7"/>
    <w:rsid w:val="33276522"/>
    <w:rsid w:val="33501BEA"/>
    <w:rsid w:val="336140E0"/>
    <w:rsid w:val="336604BB"/>
    <w:rsid w:val="33A56E6F"/>
    <w:rsid w:val="33A844C5"/>
    <w:rsid w:val="33CE5847"/>
    <w:rsid w:val="33CE6006"/>
    <w:rsid w:val="33E72C9C"/>
    <w:rsid w:val="34136FB7"/>
    <w:rsid w:val="34380486"/>
    <w:rsid w:val="343A7E02"/>
    <w:rsid w:val="347809FC"/>
    <w:rsid w:val="347F7858"/>
    <w:rsid w:val="34830C7F"/>
    <w:rsid w:val="34A27DD5"/>
    <w:rsid w:val="34BB43F3"/>
    <w:rsid w:val="34C23294"/>
    <w:rsid w:val="34E858FA"/>
    <w:rsid w:val="35175BE9"/>
    <w:rsid w:val="35346D48"/>
    <w:rsid w:val="3573076E"/>
    <w:rsid w:val="359E60DF"/>
    <w:rsid w:val="35D476D7"/>
    <w:rsid w:val="35E12C4B"/>
    <w:rsid w:val="35E4561E"/>
    <w:rsid w:val="35F64C14"/>
    <w:rsid w:val="3630362B"/>
    <w:rsid w:val="36424A86"/>
    <w:rsid w:val="36522B96"/>
    <w:rsid w:val="3677244D"/>
    <w:rsid w:val="36863953"/>
    <w:rsid w:val="368A1B22"/>
    <w:rsid w:val="368F6585"/>
    <w:rsid w:val="36BA3D60"/>
    <w:rsid w:val="36E35C46"/>
    <w:rsid w:val="370779ED"/>
    <w:rsid w:val="373E4E64"/>
    <w:rsid w:val="37646C30"/>
    <w:rsid w:val="37857192"/>
    <w:rsid w:val="37CF5441"/>
    <w:rsid w:val="37D53C75"/>
    <w:rsid w:val="37DA66D9"/>
    <w:rsid w:val="37DE5CEB"/>
    <w:rsid w:val="381176E5"/>
    <w:rsid w:val="38183928"/>
    <w:rsid w:val="38266F78"/>
    <w:rsid w:val="382859D9"/>
    <w:rsid w:val="384154AB"/>
    <w:rsid w:val="384F2C2A"/>
    <w:rsid w:val="389605C6"/>
    <w:rsid w:val="38A91BD7"/>
    <w:rsid w:val="38D3546D"/>
    <w:rsid w:val="38E2628C"/>
    <w:rsid w:val="38E36DAA"/>
    <w:rsid w:val="38E651F1"/>
    <w:rsid w:val="39266213"/>
    <w:rsid w:val="39305775"/>
    <w:rsid w:val="3971324E"/>
    <w:rsid w:val="39A32AF4"/>
    <w:rsid w:val="39B82109"/>
    <w:rsid w:val="39C15BDB"/>
    <w:rsid w:val="39CD61F2"/>
    <w:rsid w:val="39D2282A"/>
    <w:rsid w:val="39D82F9D"/>
    <w:rsid w:val="3A22658F"/>
    <w:rsid w:val="3A675A47"/>
    <w:rsid w:val="3A681689"/>
    <w:rsid w:val="3AA83EEE"/>
    <w:rsid w:val="3AC76529"/>
    <w:rsid w:val="3ACE16D8"/>
    <w:rsid w:val="3AE326BD"/>
    <w:rsid w:val="3B472ABC"/>
    <w:rsid w:val="3B8D665A"/>
    <w:rsid w:val="3B9A2132"/>
    <w:rsid w:val="3BDC7430"/>
    <w:rsid w:val="3BF951A1"/>
    <w:rsid w:val="3C0C4F49"/>
    <w:rsid w:val="3C192AFE"/>
    <w:rsid w:val="3C1F6ED3"/>
    <w:rsid w:val="3C250FDC"/>
    <w:rsid w:val="3C35452D"/>
    <w:rsid w:val="3C793237"/>
    <w:rsid w:val="3CAC6EBB"/>
    <w:rsid w:val="3CAF187D"/>
    <w:rsid w:val="3CBF4073"/>
    <w:rsid w:val="3CC5018B"/>
    <w:rsid w:val="3CE70A05"/>
    <w:rsid w:val="3D0665AE"/>
    <w:rsid w:val="3D266794"/>
    <w:rsid w:val="3D625A81"/>
    <w:rsid w:val="3D7871BA"/>
    <w:rsid w:val="3DEF739B"/>
    <w:rsid w:val="3DFF2095"/>
    <w:rsid w:val="3E2E6E17"/>
    <w:rsid w:val="3E3B00A1"/>
    <w:rsid w:val="3E3F7F8C"/>
    <w:rsid w:val="3E445234"/>
    <w:rsid w:val="3E662778"/>
    <w:rsid w:val="3E6B7276"/>
    <w:rsid w:val="3E6D11AB"/>
    <w:rsid w:val="3EB566E1"/>
    <w:rsid w:val="3EC536A2"/>
    <w:rsid w:val="3ECA18E4"/>
    <w:rsid w:val="3ECC3196"/>
    <w:rsid w:val="3F0A0FBD"/>
    <w:rsid w:val="3F3102B8"/>
    <w:rsid w:val="3F5226C1"/>
    <w:rsid w:val="3FA56646"/>
    <w:rsid w:val="3FA855EE"/>
    <w:rsid w:val="3FAF5326"/>
    <w:rsid w:val="3FB4244B"/>
    <w:rsid w:val="3FB84DAB"/>
    <w:rsid w:val="3FEA4EDA"/>
    <w:rsid w:val="3FF372CA"/>
    <w:rsid w:val="3FFB3742"/>
    <w:rsid w:val="3FFE3676"/>
    <w:rsid w:val="400279F5"/>
    <w:rsid w:val="402621AA"/>
    <w:rsid w:val="4091262A"/>
    <w:rsid w:val="40B32881"/>
    <w:rsid w:val="40CB10B4"/>
    <w:rsid w:val="40E47423"/>
    <w:rsid w:val="40ED127B"/>
    <w:rsid w:val="411F4A3B"/>
    <w:rsid w:val="41522B75"/>
    <w:rsid w:val="416050E9"/>
    <w:rsid w:val="417D5C17"/>
    <w:rsid w:val="41CF2728"/>
    <w:rsid w:val="41E247C7"/>
    <w:rsid w:val="423253D4"/>
    <w:rsid w:val="4242678A"/>
    <w:rsid w:val="42441090"/>
    <w:rsid w:val="4263730F"/>
    <w:rsid w:val="42A7650A"/>
    <w:rsid w:val="42BA397F"/>
    <w:rsid w:val="42E37EEB"/>
    <w:rsid w:val="42E8508D"/>
    <w:rsid w:val="432C57AA"/>
    <w:rsid w:val="434516F6"/>
    <w:rsid w:val="43715DEE"/>
    <w:rsid w:val="440327DD"/>
    <w:rsid w:val="44091A81"/>
    <w:rsid w:val="440F42DE"/>
    <w:rsid w:val="442419EE"/>
    <w:rsid w:val="4469544F"/>
    <w:rsid w:val="44E82FD4"/>
    <w:rsid w:val="45792D68"/>
    <w:rsid w:val="45B062EA"/>
    <w:rsid w:val="45F53240"/>
    <w:rsid w:val="46537D23"/>
    <w:rsid w:val="466608A0"/>
    <w:rsid w:val="46814F84"/>
    <w:rsid w:val="468A16E8"/>
    <w:rsid w:val="46D249EA"/>
    <w:rsid w:val="46FB533F"/>
    <w:rsid w:val="4723440A"/>
    <w:rsid w:val="47654985"/>
    <w:rsid w:val="477A7B0A"/>
    <w:rsid w:val="47AF16E7"/>
    <w:rsid w:val="482658C5"/>
    <w:rsid w:val="48516C46"/>
    <w:rsid w:val="48573312"/>
    <w:rsid w:val="48A16041"/>
    <w:rsid w:val="48CC7576"/>
    <w:rsid w:val="48DA1533"/>
    <w:rsid w:val="49225E6C"/>
    <w:rsid w:val="49384E3A"/>
    <w:rsid w:val="496376A6"/>
    <w:rsid w:val="497423DC"/>
    <w:rsid w:val="49785A1E"/>
    <w:rsid w:val="497F246A"/>
    <w:rsid w:val="49947D84"/>
    <w:rsid w:val="49CF5075"/>
    <w:rsid w:val="49F275F1"/>
    <w:rsid w:val="49F71FD0"/>
    <w:rsid w:val="4A033EB3"/>
    <w:rsid w:val="4A0D539A"/>
    <w:rsid w:val="4A404A13"/>
    <w:rsid w:val="4A5E270C"/>
    <w:rsid w:val="4A804DA7"/>
    <w:rsid w:val="4A9478DD"/>
    <w:rsid w:val="4AC32854"/>
    <w:rsid w:val="4ADC7475"/>
    <w:rsid w:val="4B204BDF"/>
    <w:rsid w:val="4B494A0A"/>
    <w:rsid w:val="4B630929"/>
    <w:rsid w:val="4B670309"/>
    <w:rsid w:val="4B7541EA"/>
    <w:rsid w:val="4BA53086"/>
    <w:rsid w:val="4BBE2BCB"/>
    <w:rsid w:val="4C884009"/>
    <w:rsid w:val="4C9E5F3E"/>
    <w:rsid w:val="4CC07F70"/>
    <w:rsid w:val="4CD8097C"/>
    <w:rsid w:val="4CDA75F1"/>
    <w:rsid w:val="4CF51BAB"/>
    <w:rsid w:val="4D105ED0"/>
    <w:rsid w:val="4D166136"/>
    <w:rsid w:val="4D2A0B20"/>
    <w:rsid w:val="4D4B174D"/>
    <w:rsid w:val="4D9215A4"/>
    <w:rsid w:val="4D933F13"/>
    <w:rsid w:val="4DB747A3"/>
    <w:rsid w:val="4DE36429"/>
    <w:rsid w:val="4E474095"/>
    <w:rsid w:val="4E602DE2"/>
    <w:rsid w:val="4E69084F"/>
    <w:rsid w:val="4E841D46"/>
    <w:rsid w:val="4EA62775"/>
    <w:rsid w:val="4EA86303"/>
    <w:rsid w:val="4EE73A6C"/>
    <w:rsid w:val="4EFF6230"/>
    <w:rsid w:val="4F0755F6"/>
    <w:rsid w:val="4F1D5D75"/>
    <w:rsid w:val="4F3725DE"/>
    <w:rsid w:val="4F595DEA"/>
    <w:rsid w:val="4F5B0C9A"/>
    <w:rsid w:val="4F93414A"/>
    <w:rsid w:val="4FA77188"/>
    <w:rsid w:val="4FF23006"/>
    <w:rsid w:val="50A15748"/>
    <w:rsid w:val="51262135"/>
    <w:rsid w:val="519E3412"/>
    <w:rsid w:val="51A1603C"/>
    <w:rsid w:val="51BC0C93"/>
    <w:rsid w:val="52012F42"/>
    <w:rsid w:val="52084135"/>
    <w:rsid w:val="52151594"/>
    <w:rsid w:val="521C53AD"/>
    <w:rsid w:val="5250083C"/>
    <w:rsid w:val="52695F17"/>
    <w:rsid w:val="526D3536"/>
    <w:rsid w:val="52C451D9"/>
    <w:rsid w:val="534E06BD"/>
    <w:rsid w:val="53C7128F"/>
    <w:rsid w:val="54AB353F"/>
    <w:rsid w:val="54E4555E"/>
    <w:rsid w:val="551164B6"/>
    <w:rsid w:val="55242CD6"/>
    <w:rsid w:val="55525D6A"/>
    <w:rsid w:val="55585B47"/>
    <w:rsid w:val="55683ACD"/>
    <w:rsid w:val="558F1E4F"/>
    <w:rsid w:val="558F3FF3"/>
    <w:rsid w:val="559107AF"/>
    <w:rsid w:val="55B95C17"/>
    <w:rsid w:val="56433CAD"/>
    <w:rsid w:val="5644226E"/>
    <w:rsid w:val="568A5F83"/>
    <w:rsid w:val="56FE10C9"/>
    <w:rsid w:val="57017034"/>
    <w:rsid w:val="57026C2E"/>
    <w:rsid w:val="57157251"/>
    <w:rsid w:val="576A591B"/>
    <w:rsid w:val="577C43C2"/>
    <w:rsid w:val="577D7CA3"/>
    <w:rsid w:val="578E6636"/>
    <w:rsid w:val="57D64E1F"/>
    <w:rsid w:val="57FD2D5B"/>
    <w:rsid w:val="581C327F"/>
    <w:rsid w:val="584D2469"/>
    <w:rsid w:val="587B329D"/>
    <w:rsid w:val="587F587C"/>
    <w:rsid w:val="58837163"/>
    <w:rsid w:val="58964130"/>
    <w:rsid w:val="58A1637D"/>
    <w:rsid w:val="58C12B39"/>
    <w:rsid w:val="58DA493E"/>
    <w:rsid w:val="58E10370"/>
    <w:rsid w:val="591867C3"/>
    <w:rsid w:val="592B0E57"/>
    <w:rsid w:val="59381D46"/>
    <w:rsid w:val="59531C6F"/>
    <w:rsid w:val="595639AD"/>
    <w:rsid w:val="596905EA"/>
    <w:rsid w:val="596C29C2"/>
    <w:rsid w:val="597D5410"/>
    <w:rsid w:val="59A94209"/>
    <w:rsid w:val="59AC567A"/>
    <w:rsid w:val="59BA1A4A"/>
    <w:rsid w:val="59DD6E33"/>
    <w:rsid w:val="5A1D4A80"/>
    <w:rsid w:val="5A6509FF"/>
    <w:rsid w:val="5A652488"/>
    <w:rsid w:val="5A680EA0"/>
    <w:rsid w:val="5A864CD1"/>
    <w:rsid w:val="5A986DE0"/>
    <w:rsid w:val="5ACD2051"/>
    <w:rsid w:val="5ACF7450"/>
    <w:rsid w:val="5AD762EC"/>
    <w:rsid w:val="5ADE3531"/>
    <w:rsid w:val="5AFB44BC"/>
    <w:rsid w:val="5AFF2940"/>
    <w:rsid w:val="5B7D0F1C"/>
    <w:rsid w:val="5BD23609"/>
    <w:rsid w:val="5BF73CAF"/>
    <w:rsid w:val="5BFD5981"/>
    <w:rsid w:val="5C136F2D"/>
    <w:rsid w:val="5C1374F2"/>
    <w:rsid w:val="5C38101D"/>
    <w:rsid w:val="5C5C22B1"/>
    <w:rsid w:val="5C5E7F97"/>
    <w:rsid w:val="5C610A65"/>
    <w:rsid w:val="5C766936"/>
    <w:rsid w:val="5C9D7B07"/>
    <w:rsid w:val="5CD102C0"/>
    <w:rsid w:val="5CFD3EE4"/>
    <w:rsid w:val="5D0371AC"/>
    <w:rsid w:val="5D0E69FD"/>
    <w:rsid w:val="5D1E09BB"/>
    <w:rsid w:val="5D385819"/>
    <w:rsid w:val="5D58498B"/>
    <w:rsid w:val="5D69110A"/>
    <w:rsid w:val="5D7060E9"/>
    <w:rsid w:val="5D770807"/>
    <w:rsid w:val="5D985180"/>
    <w:rsid w:val="5DBF41BB"/>
    <w:rsid w:val="5E0830A1"/>
    <w:rsid w:val="5E1C46C2"/>
    <w:rsid w:val="5E364D00"/>
    <w:rsid w:val="5E3F2F75"/>
    <w:rsid w:val="5E617F01"/>
    <w:rsid w:val="5E6754FF"/>
    <w:rsid w:val="5E745038"/>
    <w:rsid w:val="5E784F39"/>
    <w:rsid w:val="5E877931"/>
    <w:rsid w:val="5EE0362B"/>
    <w:rsid w:val="5EE51934"/>
    <w:rsid w:val="5EED220A"/>
    <w:rsid w:val="5EF04EA8"/>
    <w:rsid w:val="5EF43C48"/>
    <w:rsid w:val="5F0B620A"/>
    <w:rsid w:val="5F1A7553"/>
    <w:rsid w:val="5F361B8E"/>
    <w:rsid w:val="5F604AC5"/>
    <w:rsid w:val="5F636974"/>
    <w:rsid w:val="5F646553"/>
    <w:rsid w:val="5F702F14"/>
    <w:rsid w:val="5FCC0C41"/>
    <w:rsid w:val="60495B9E"/>
    <w:rsid w:val="60556B2A"/>
    <w:rsid w:val="605D7C08"/>
    <w:rsid w:val="606B3B33"/>
    <w:rsid w:val="60C53186"/>
    <w:rsid w:val="610F02D7"/>
    <w:rsid w:val="61196BBA"/>
    <w:rsid w:val="61501DA2"/>
    <w:rsid w:val="615E15D2"/>
    <w:rsid w:val="615E5837"/>
    <w:rsid w:val="61732037"/>
    <w:rsid w:val="61FD6F42"/>
    <w:rsid w:val="62010797"/>
    <w:rsid w:val="62023D83"/>
    <w:rsid w:val="62055C8F"/>
    <w:rsid w:val="62141097"/>
    <w:rsid w:val="624D3717"/>
    <w:rsid w:val="62600441"/>
    <w:rsid w:val="62636901"/>
    <w:rsid w:val="628704F2"/>
    <w:rsid w:val="62C30D3E"/>
    <w:rsid w:val="62D11FAC"/>
    <w:rsid w:val="62F61FFE"/>
    <w:rsid w:val="63403B99"/>
    <w:rsid w:val="634C0659"/>
    <w:rsid w:val="63522CDF"/>
    <w:rsid w:val="63900A25"/>
    <w:rsid w:val="63B31B43"/>
    <w:rsid w:val="63F23C49"/>
    <w:rsid w:val="63FA6EB6"/>
    <w:rsid w:val="64096B09"/>
    <w:rsid w:val="644148F3"/>
    <w:rsid w:val="645458C0"/>
    <w:rsid w:val="646A5508"/>
    <w:rsid w:val="648A1C02"/>
    <w:rsid w:val="648C38DA"/>
    <w:rsid w:val="64994D6E"/>
    <w:rsid w:val="64A71029"/>
    <w:rsid w:val="64C1450C"/>
    <w:rsid w:val="64D46866"/>
    <w:rsid w:val="65064A35"/>
    <w:rsid w:val="6558744A"/>
    <w:rsid w:val="65DF126D"/>
    <w:rsid w:val="66566CC8"/>
    <w:rsid w:val="66600092"/>
    <w:rsid w:val="669658C9"/>
    <w:rsid w:val="66DF5F43"/>
    <w:rsid w:val="670172DD"/>
    <w:rsid w:val="674C3471"/>
    <w:rsid w:val="675104D0"/>
    <w:rsid w:val="675E0352"/>
    <w:rsid w:val="67874D5E"/>
    <w:rsid w:val="67876F9E"/>
    <w:rsid w:val="67903E7F"/>
    <w:rsid w:val="67BF4A79"/>
    <w:rsid w:val="67C173A6"/>
    <w:rsid w:val="67CE2DDC"/>
    <w:rsid w:val="67F92235"/>
    <w:rsid w:val="68362208"/>
    <w:rsid w:val="687E3A5E"/>
    <w:rsid w:val="689F5DCB"/>
    <w:rsid w:val="68BA4477"/>
    <w:rsid w:val="68D20C6A"/>
    <w:rsid w:val="68F77490"/>
    <w:rsid w:val="690E4016"/>
    <w:rsid w:val="691C66C0"/>
    <w:rsid w:val="69270304"/>
    <w:rsid w:val="695A723F"/>
    <w:rsid w:val="695D512A"/>
    <w:rsid w:val="69651AC9"/>
    <w:rsid w:val="699E2ECB"/>
    <w:rsid w:val="69A31A73"/>
    <w:rsid w:val="69B63E3D"/>
    <w:rsid w:val="69BE7C11"/>
    <w:rsid w:val="69F16E1E"/>
    <w:rsid w:val="69FD63C2"/>
    <w:rsid w:val="6A48782C"/>
    <w:rsid w:val="6A74207A"/>
    <w:rsid w:val="6A8A5318"/>
    <w:rsid w:val="6A993E62"/>
    <w:rsid w:val="6AD80A2C"/>
    <w:rsid w:val="6B304BCB"/>
    <w:rsid w:val="6B39565D"/>
    <w:rsid w:val="6B5F37E9"/>
    <w:rsid w:val="6B9C539B"/>
    <w:rsid w:val="6BBD67B0"/>
    <w:rsid w:val="6BC7702B"/>
    <w:rsid w:val="6BDF7067"/>
    <w:rsid w:val="6C1B0373"/>
    <w:rsid w:val="6C403967"/>
    <w:rsid w:val="6C5F4EEA"/>
    <w:rsid w:val="6C941F20"/>
    <w:rsid w:val="6CA077F9"/>
    <w:rsid w:val="6CF75739"/>
    <w:rsid w:val="6DE56E76"/>
    <w:rsid w:val="6DFE24E6"/>
    <w:rsid w:val="6E2013A8"/>
    <w:rsid w:val="6E385098"/>
    <w:rsid w:val="6E3A03F4"/>
    <w:rsid w:val="6E511BEA"/>
    <w:rsid w:val="6EA26D12"/>
    <w:rsid w:val="6ECC0645"/>
    <w:rsid w:val="6EDF4E30"/>
    <w:rsid w:val="6F0E72B4"/>
    <w:rsid w:val="6F9E603A"/>
    <w:rsid w:val="6FAD2398"/>
    <w:rsid w:val="6FDD1FCA"/>
    <w:rsid w:val="6FE36300"/>
    <w:rsid w:val="6FE4424E"/>
    <w:rsid w:val="700D2038"/>
    <w:rsid w:val="70186D16"/>
    <w:rsid w:val="7076682A"/>
    <w:rsid w:val="70CD6A0A"/>
    <w:rsid w:val="70EB41B3"/>
    <w:rsid w:val="71130B0B"/>
    <w:rsid w:val="7119564D"/>
    <w:rsid w:val="711D5F65"/>
    <w:rsid w:val="71313020"/>
    <w:rsid w:val="71315EE2"/>
    <w:rsid w:val="719650D7"/>
    <w:rsid w:val="719936BC"/>
    <w:rsid w:val="71B84396"/>
    <w:rsid w:val="71B85C1E"/>
    <w:rsid w:val="71C02793"/>
    <w:rsid w:val="71D82B1C"/>
    <w:rsid w:val="71DB7910"/>
    <w:rsid w:val="720B465F"/>
    <w:rsid w:val="72800EAC"/>
    <w:rsid w:val="728B5636"/>
    <w:rsid w:val="72CC0381"/>
    <w:rsid w:val="7307089D"/>
    <w:rsid w:val="732C62F0"/>
    <w:rsid w:val="733A4635"/>
    <w:rsid w:val="73565AC7"/>
    <w:rsid w:val="73C56CFE"/>
    <w:rsid w:val="73D14504"/>
    <w:rsid w:val="73E70BCD"/>
    <w:rsid w:val="73EA3444"/>
    <w:rsid w:val="73FC6004"/>
    <w:rsid w:val="745A78F7"/>
    <w:rsid w:val="74767C8E"/>
    <w:rsid w:val="747E7F52"/>
    <w:rsid w:val="74A55F1C"/>
    <w:rsid w:val="74B3441E"/>
    <w:rsid w:val="75223A2F"/>
    <w:rsid w:val="7549624E"/>
    <w:rsid w:val="75CF6F56"/>
    <w:rsid w:val="75EF34F2"/>
    <w:rsid w:val="75F43F81"/>
    <w:rsid w:val="76040232"/>
    <w:rsid w:val="760E0EA4"/>
    <w:rsid w:val="764F5C63"/>
    <w:rsid w:val="765166C4"/>
    <w:rsid w:val="7670392A"/>
    <w:rsid w:val="768F64CA"/>
    <w:rsid w:val="76900D71"/>
    <w:rsid w:val="76B06859"/>
    <w:rsid w:val="77061F8E"/>
    <w:rsid w:val="777B579D"/>
    <w:rsid w:val="77AF6B26"/>
    <w:rsid w:val="77B418DE"/>
    <w:rsid w:val="77BC2417"/>
    <w:rsid w:val="77ED3CAF"/>
    <w:rsid w:val="78107CE9"/>
    <w:rsid w:val="78B35415"/>
    <w:rsid w:val="78C3086B"/>
    <w:rsid w:val="78D77B43"/>
    <w:rsid w:val="78DD1AE3"/>
    <w:rsid w:val="790E3424"/>
    <w:rsid w:val="79181CBF"/>
    <w:rsid w:val="796F6C00"/>
    <w:rsid w:val="79880C3F"/>
    <w:rsid w:val="798A2466"/>
    <w:rsid w:val="798B42AE"/>
    <w:rsid w:val="79BD6533"/>
    <w:rsid w:val="7A1F0EB1"/>
    <w:rsid w:val="7A862477"/>
    <w:rsid w:val="7A9A3686"/>
    <w:rsid w:val="7A9C2E80"/>
    <w:rsid w:val="7AA071B6"/>
    <w:rsid w:val="7AC0025E"/>
    <w:rsid w:val="7B202187"/>
    <w:rsid w:val="7B220AF5"/>
    <w:rsid w:val="7B370BC0"/>
    <w:rsid w:val="7B697F6B"/>
    <w:rsid w:val="7B7F15EA"/>
    <w:rsid w:val="7BA509CD"/>
    <w:rsid w:val="7BDA3D66"/>
    <w:rsid w:val="7BE51220"/>
    <w:rsid w:val="7C5D2296"/>
    <w:rsid w:val="7C7A5F6C"/>
    <w:rsid w:val="7C82234A"/>
    <w:rsid w:val="7CD72F25"/>
    <w:rsid w:val="7D1903AD"/>
    <w:rsid w:val="7D3501F4"/>
    <w:rsid w:val="7D4E01A4"/>
    <w:rsid w:val="7D8F48CD"/>
    <w:rsid w:val="7D8F586B"/>
    <w:rsid w:val="7DBB3B1D"/>
    <w:rsid w:val="7DC85CBD"/>
    <w:rsid w:val="7DE03674"/>
    <w:rsid w:val="7DE8186D"/>
    <w:rsid w:val="7DF45812"/>
    <w:rsid w:val="7E3F06C6"/>
    <w:rsid w:val="7E525307"/>
    <w:rsid w:val="7E737B14"/>
    <w:rsid w:val="7E8C1888"/>
    <w:rsid w:val="7F172FE2"/>
    <w:rsid w:val="7F65659F"/>
    <w:rsid w:val="7F692E8C"/>
    <w:rsid w:val="7F955AA8"/>
    <w:rsid w:val="7FB01EF7"/>
    <w:rsid w:val="7FD36E85"/>
    <w:rsid w:val="7FFA0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ind w:firstLine="7705" w:firstLineChars="1599"/>
      <w:jc w:val="left"/>
      <w:outlineLvl w:val="0"/>
    </w:pPr>
    <w:rPr>
      <w:b/>
      <w:bCs/>
      <w:sz w:val="48"/>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7"/>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next w:val="1"/>
    <w:unhideWhenUsed/>
    <w:qFormat/>
    <w:uiPriority w:val="39"/>
    <w:pPr>
      <w:widowControl w:val="0"/>
      <w:jc w:val="both"/>
    </w:pPr>
    <w:rPr>
      <w:rFonts w:asciiTheme="minorHAnsi" w:hAnsiTheme="minorHAnsi" w:eastAsiaTheme="minorEastAsia" w:cstheme="minorBidi"/>
      <w:kern w:val="2"/>
      <w:sz w:val="21"/>
      <w:szCs w:val="22"/>
      <w:lang w:val="en-US" w:eastAsia="zh-CN" w:bidi="ar-SA"/>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5"/>
    <w:next w:val="5"/>
    <w:link w:val="38"/>
    <w:qFormat/>
    <w:uiPriority w:val="0"/>
    <w:rPr>
      <w:b/>
      <w:bCs/>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段"/>
    <w:link w:val="2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1">
    <w:name w:val="章标题"/>
    <w:next w:val="19"/>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2">
    <w:name w:val="一级条标题"/>
    <w:basedOn w:val="21"/>
    <w:next w:val="19"/>
    <w:qFormat/>
    <w:uiPriority w:val="0"/>
    <w:pPr>
      <w:spacing w:before="0" w:beforeLines="0" w:after="0" w:afterLines="0"/>
      <w:outlineLvl w:val="2"/>
    </w:pPr>
  </w:style>
  <w:style w:type="paragraph" w:customStyle="1" w:styleId="23">
    <w:name w:val="二级条标题"/>
    <w:basedOn w:val="22"/>
    <w:next w:val="19"/>
    <w:qFormat/>
    <w:uiPriority w:val="0"/>
    <w:pPr>
      <w:outlineLvl w:val="3"/>
    </w:pPr>
    <w:rPr>
      <w:rFonts w:ascii="宋体" w:eastAsia="宋体"/>
    </w:rPr>
  </w:style>
  <w:style w:type="paragraph" w:customStyle="1" w:styleId="24">
    <w:name w:val="三级条标题"/>
    <w:basedOn w:val="23"/>
    <w:next w:val="19"/>
    <w:qFormat/>
    <w:uiPriority w:val="0"/>
    <w:pPr>
      <w:outlineLvl w:val="4"/>
    </w:pPr>
  </w:style>
  <w:style w:type="paragraph" w:customStyle="1" w:styleId="25">
    <w:name w:val="四级条标题"/>
    <w:basedOn w:val="24"/>
    <w:next w:val="19"/>
    <w:qFormat/>
    <w:uiPriority w:val="0"/>
    <w:pPr>
      <w:outlineLvl w:val="5"/>
    </w:pPr>
  </w:style>
  <w:style w:type="paragraph" w:customStyle="1" w:styleId="26">
    <w:name w:val="五级条标题"/>
    <w:basedOn w:val="25"/>
    <w:next w:val="19"/>
    <w:qFormat/>
    <w:uiPriority w:val="0"/>
    <w:pPr>
      <w:outlineLvl w:val="6"/>
    </w:pPr>
  </w:style>
  <w:style w:type="paragraph" w:customStyle="1" w:styleId="2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character" w:customStyle="1" w:styleId="28">
    <w:name w:val="段 Char"/>
    <w:link w:val="19"/>
    <w:qFormat/>
    <w:uiPriority w:val="0"/>
    <w:rPr>
      <w:rFonts w:ascii="宋体"/>
      <w:sz w:val="21"/>
      <w:lang w:val="en-US" w:eastAsia="zh-CN" w:bidi="ar-SA"/>
    </w:rPr>
  </w:style>
  <w:style w:type="paragraph" w:customStyle="1" w:styleId="29">
    <w:name w:val="一级无"/>
    <w:basedOn w:val="22"/>
    <w:qFormat/>
    <w:uiPriority w:val="0"/>
    <w:pPr>
      <w:jc w:val="left"/>
    </w:pPr>
    <w:rPr>
      <w:rFonts w:ascii="宋体" w:eastAsia="宋体"/>
      <w:szCs w:val="21"/>
    </w:rPr>
  </w:style>
  <w:style w:type="paragraph" w:customStyle="1" w:styleId="30">
    <w:name w:val="终结线"/>
    <w:basedOn w:val="1"/>
    <w:qFormat/>
    <w:uiPriority w:val="0"/>
    <w:pPr>
      <w:framePr w:hSpace="181" w:vSpace="181" w:wrap="around" w:vAnchor="text" w:hAnchor="margin" w:xAlign="center" w:y="285"/>
    </w:pPr>
  </w:style>
  <w:style w:type="character" w:customStyle="1" w:styleId="31">
    <w:name w:val="标题 2 Char"/>
    <w:basedOn w:val="15"/>
    <w:semiHidden/>
    <w:qFormat/>
    <w:uiPriority w:val="0"/>
    <w:rPr>
      <w:rFonts w:asciiTheme="majorHAnsi" w:hAnsiTheme="majorHAnsi" w:eastAsiaTheme="majorEastAsia" w:cstheme="majorBidi"/>
      <w:b/>
      <w:bCs/>
      <w:kern w:val="2"/>
      <w:sz w:val="32"/>
      <w:szCs w:val="32"/>
    </w:rPr>
  </w:style>
  <w:style w:type="character" w:customStyle="1" w:styleId="32">
    <w:name w:val="标题 2 Char1"/>
    <w:basedOn w:val="15"/>
    <w:link w:val="3"/>
    <w:qFormat/>
    <w:uiPriority w:val="9"/>
    <w:rPr>
      <w:rFonts w:asciiTheme="majorHAnsi" w:hAnsiTheme="majorHAnsi" w:eastAsiaTheme="majorEastAsia" w:cstheme="majorBidi"/>
      <w:b/>
      <w:bCs/>
      <w:kern w:val="2"/>
      <w:sz w:val="32"/>
      <w:szCs w:val="32"/>
    </w:rPr>
  </w:style>
  <w:style w:type="paragraph" w:styleId="33">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7">
    <w:name w:val="批注文字 Char"/>
    <w:basedOn w:val="15"/>
    <w:link w:val="5"/>
    <w:qFormat/>
    <w:uiPriority w:val="0"/>
    <w:rPr>
      <w:kern w:val="2"/>
      <w:sz w:val="21"/>
      <w:szCs w:val="24"/>
    </w:rPr>
  </w:style>
  <w:style w:type="character" w:customStyle="1" w:styleId="38">
    <w:name w:val="批注主题 Char"/>
    <w:basedOn w:val="37"/>
    <w:link w:val="12"/>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6.emf"/><Relationship Id="rId26" Type="http://schemas.openxmlformats.org/officeDocument/2006/relationships/oleObject" Target="embeddings/oleObject6.bin"/><Relationship Id="rId25" Type="http://schemas.openxmlformats.org/officeDocument/2006/relationships/image" Target="media/image5.emf"/><Relationship Id="rId24" Type="http://schemas.openxmlformats.org/officeDocument/2006/relationships/oleObject" Target="embeddings/oleObject5.bin"/><Relationship Id="rId23" Type="http://schemas.openxmlformats.org/officeDocument/2006/relationships/image" Target="media/image4.wmf"/><Relationship Id="rId22" Type="http://schemas.openxmlformats.org/officeDocument/2006/relationships/oleObject" Target="embeddings/oleObject4.bin"/><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e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4723</Words>
  <Characters>26923</Characters>
  <Lines>224</Lines>
  <Paragraphs>63</Paragraphs>
  <TotalTime>0</TotalTime>
  <ScaleCrop>false</ScaleCrop>
  <LinksUpToDate>false</LinksUpToDate>
  <CharactersWithSpaces>31583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2019-04-12T06:02:00Z</dcterms:created>
  <dc:creator>微软用户</dc:creator>
  <cp:lastModifiedBy>代志刚</cp:lastModifiedBy>
  <cp:lastPrinted>2010-03-29T04:44:00Z</cp:lastPrinted>
  <dcterms:modified xsi:type="dcterms:W3CDTF">2019-12-24T02:06:37Z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