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E0494">
      <w:pPr>
        <w:spacing w:line="360" w:lineRule="auto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</w:p>
    <w:p w14:paraId="4D5839DB">
      <w:pPr>
        <w:spacing w:line="360" w:lineRule="auto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《高压直流换流站对电网谐波/间谐波影响评估技术导则》</w:t>
      </w:r>
    </w:p>
    <w:p w14:paraId="72E2759C">
      <w:pPr>
        <w:spacing w:line="360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团体标准起草工作组成员登记表</w:t>
      </w:r>
      <w:bookmarkStart w:id="0" w:name="_GoBack"/>
      <w:bookmarkEnd w:id="0"/>
    </w:p>
    <w:p w14:paraId="74C6C553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694"/>
        <w:gridCol w:w="1275"/>
        <w:gridCol w:w="2835"/>
      </w:tblGrid>
      <w:tr w14:paraId="3DF7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088CF179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22186D39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1E22FB60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 w14:paraId="3F125948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 w14:paraId="2CD3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6DB07974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26303C4C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2385EB7B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 w14:paraId="63A7862D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 w14:paraId="7CDB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45B8F1BD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631EC6FC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2EC49DE5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 w14:paraId="47EA26B1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 w14:paraId="5671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14:paraId="0223AE9F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 w14:paraId="2DEEBBBE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AA5216C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 w14:paraId="6BFFFBF5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 w14:paraId="521F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842" w:type="dxa"/>
            <w:vAlign w:val="center"/>
          </w:tcPr>
          <w:p w14:paraId="666081A0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F59C679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 w14:paraId="7F72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842" w:type="dxa"/>
            <w:vAlign w:val="center"/>
          </w:tcPr>
          <w:p w14:paraId="2720906E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2751929F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 w14:paraId="4AFD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842" w:type="dxa"/>
            <w:vAlign w:val="center"/>
          </w:tcPr>
          <w:p w14:paraId="6AE12FD2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5BF46CC5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 w14:paraId="63B6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 w14:paraId="00116182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35D65BD2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 w14:paraId="7B8D457A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 w14:paraId="75AF5E04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 w14:paraId="5F2C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 w14:paraId="73177678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6628C125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 w14:paraId="4486837B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单位意见：</w:t>
            </w:r>
          </w:p>
          <w:p w14:paraId="776ED3C1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 w14:paraId="71BE9DA7"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 w14:paraId="38B30A54">
            <w:pPr>
              <w:spacing w:line="360" w:lineRule="auto"/>
              <w:ind w:firstLine="4800" w:firstLineChars="20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单位盖章</w:t>
            </w:r>
          </w:p>
          <w:p w14:paraId="479FF954"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202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sz w:val="24"/>
              </w:rPr>
              <w:t>年   月   日</w:t>
            </w:r>
          </w:p>
        </w:tc>
      </w:tr>
    </w:tbl>
    <w:p w14:paraId="5916FDD7">
      <w:pPr>
        <w:spacing w:line="360" w:lineRule="auto"/>
        <w:jc w:val="center"/>
        <w:rPr>
          <w:rFonts w:ascii="黑体" w:hAnsi="宋体" w:eastAsia="黑体"/>
          <w:szCs w:val="21"/>
        </w:rPr>
      </w:pPr>
    </w:p>
    <w:p w14:paraId="62150BA7">
      <w:pPr>
        <w:spacing w:line="360" w:lineRule="auto"/>
        <w:ind w:firstLine="480"/>
        <w:rPr>
          <w:rFonts w:ascii="宋体" w:hAnsi="宋体"/>
          <w:sz w:val="24"/>
        </w:rPr>
      </w:pPr>
    </w:p>
    <w:p w14:paraId="5C6CEAB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注：可传工作组成员登记表单位盖章图片或pdf至邮箱即可。</w:t>
      </w:r>
    </w:p>
    <w:p w14:paraId="59767C80">
      <w:pPr>
        <w:spacing w:line="360" w:lineRule="auto"/>
        <w:ind w:firstLine="480"/>
        <w:rPr>
          <w:rFonts w:ascii="宋体" w:hAnsi="宋体"/>
          <w:sz w:val="24"/>
        </w:rPr>
      </w:pPr>
    </w:p>
    <w:p w14:paraId="3A918C66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zEyM2ExMTlmOWU2Njg4OTU0NDY4MTFhZTJjNWUifQ=="/>
  </w:docVars>
  <w:rsids>
    <w:rsidRoot w:val="011C7AF1"/>
    <w:rsid w:val="007576B5"/>
    <w:rsid w:val="00C0115D"/>
    <w:rsid w:val="011C7AF1"/>
    <w:rsid w:val="3B052404"/>
    <w:rsid w:val="3F0A6BEF"/>
    <w:rsid w:val="4B0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116</Characters>
  <Lines>1</Lines>
  <Paragraphs>1</Paragraphs>
  <TotalTime>0</TotalTime>
  <ScaleCrop>false</ScaleCrop>
  <LinksUpToDate>false</LinksUpToDate>
  <CharactersWithSpaces>165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2019-12-13T01:15:00Z</dcterms:created>
  <dc:creator>代志刚</dc:creator>
  <cp:lastModifiedBy>玲</cp:lastModifiedBy>
  <dcterms:modified xsi:type="dcterms:W3CDTF">2024-09-14T09:44:52Z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6E288E62351B42B1A28ED02C2F4CFA9B</vt:lpwstr>
  </property>
</Properties>
</file>